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04B9">
        <w:tc>
          <w:tcPr>
            <w:tcW w:w="2718" w:type="dxa"/>
          </w:tcPr>
          <w:p w:rsidR="006304B9" w:rsidRDefault="006304B9" w:rsidP="0017071E">
            <w:bookmarkStart w:id="0" w:name="_GoBack"/>
            <w:bookmarkEnd w:id="0"/>
            <w:r>
              <w:rPr>
                <w:rFonts w:ascii="Verdana" w:hAnsi="Verdana"/>
                <w:noProof/>
              </w:rPr>
              <w:drawing>
                <wp:inline distT="0" distB="0" distL="0" distR="0" wp14:anchorId="2AE1059F" wp14:editId="15A17A2F">
                  <wp:extent cx="1485900" cy="842010"/>
                  <wp:effectExtent l="19050" t="0" r="0" b="0"/>
                  <wp:docPr id="1" name="Picture 1" descr="http://www.aaaeonline.org/images/logo/aaae_logo-300-x-170-at-7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aeonline.org/images/logo/aaae_logo-300-x-170-at-72-d.gif"/>
                          <pic:cNvPicPr>
                            <a:picLocks noChangeAspect="1" noChangeArrowheads="1"/>
                          </pic:cNvPicPr>
                        </pic:nvPicPr>
                        <pic:blipFill>
                          <a:blip r:embed="rId9" cstate="print"/>
                          <a:srcRect/>
                          <a:stretch>
                            <a:fillRect/>
                          </a:stretch>
                        </pic:blipFill>
                        <pic:spPr bwMode="auto">
                          <a:xfrm>
                            <a:off x="0" y="0"/>
                            <a:ext cx="1488262" cy="843349"/>
                          </a:xfrm>
                          <a:prstGeom prst="rect">
                            <a:avLst/>
                          </a:prstGeom>
                          <a:noFill/>
                          <a:ln w="9525">
                            <a:noFill/>
                            <a:miter lim="800000"/>
                            <a:headEnd/>
                            <a:tailEnd/>
                          </a:ln>
                        </pic:spPr>
                      </pic:pic>
                    </a:graphicData>
                  </a:graphic>
                </wp:inline>
              </w:drawing>
            </w:r>
          </w:p>
        </w:tc>
        <w:tc>
          <w:tcPr>
            <w:tcW w:w="6858" w:type="dxa"/>
          </w:tcPr>
          <w:p w:rsidR="006304B9" w:rsidRPr="009F5BAC" w:rsidRDefault="006304B9" w:rsidP="0017071E">
            <w:pPr>
              <w:rPr>
                <w:rFonts w:ascii="Arial" w:hAnsi="Arial" w:cs="Arial"/>
                <w:b/>
                <w:sz w:val="40"/>
                <w:szCs w:val="40"/>
              </w:rPr>
            </w:pPr>
            <w:r w:rsidRPr="009F5BAC">
              <w:rPr>
                <w:rFonts w:ascii="Arial" w:hAnsi="Arial" w:cs="Arial"/>
                <w:b/>
                <w:sz w:val="40"/>
                <w:szCs w:val="40"/>
              </w:rPr>
              <w:t>AAAE Protocol</w:t>
            </w:r>
            <w:r w:rsidR="00FA2ABA">
              <w:rPr>
                <w:rFonts w:ascii="Arial" w:hAnsi="Arial" w:cs="Arial"/>
                <w:b/>
                <w:sz w:val="40"/>
                <w:szCs w:val="40"/>
              </w:rPr>
              <w:t xml:space="preserve"> Guideline</w:t>
            </w:r>
            <w:r w:rsidRPr="009F5BAC">
              <w:rPr>
                <w:rFonts w:ascii="Arial" w:hAnsi="Arial" w:cs="Arial"/>
                <w:b/>
                <w:sz w:val="40"/>
                <w:szCs w:val="40"/>
              </w:rPr>
              <w:t>s for</w:t>
            </w:r>
          </w:p>
          <w:p w:rsidR="006304B9" w:rsidRDefault="006304B9" w:rsidP="0017071E">
            <w:r w:rsidRPr="009F5BAC">
              <w:rPr>
                <w:rFonts w:ascii="Arial" w:hAnsi="Arial" w:cs="Arial"/>
                <w:b/>
                <w:sz w:val="40"/>
                <w:szCs w:val="40"/>
              </w:rPr>
              <w:t>Conference Paper Selection, Presentations and Awards</w:t>
            </w:r>
          </w:p>
        </w:tc>
      </w:tr>
    </w:tbl>
    <w:p w:rsidR="0029096E" w:rsidRPr="008021F2" w:rsidRDefault="0029096E" w:rsidP="0029096E">
      <w:pPr>
        <w:jc w:val="right"/>
        <w:rPr>
          <w:rFonts w:ascii="Arial" w:hAnsi="Arial" w:cs="Arial"/>
          <w:sz w:val="18"/>
        </w:rPr>
      </w:pPr>
      <w:r w:rsidRPr="008021F2">
        <w:rPr>
          <w:rFonts w:ascii="Arial" w:hAnsi="Arial" w:cs="Arial"/>
          <w:sz w:val="18"/>
        </w:rPr>
        <w:t>Amended May 2014</w:t>
      </w:r>
    </w:p>
    <w:p w:rsidR="006304B9" w:rsidRPr="0095165D" w:rsidRDefault="006B2994" w:rsidP="006304B9">
      <w:pPr>
        <w:jc w:val="right"/>
        <w:rPr>
          <w:rFonts w:ascii="Arial" w:hAnsi="Arial" w:cs="Arial"/>
          <w:sz w:val="18"/>
        </w:rPr>
      </w:pPr>
      <w:r w:rsidRPr="0095165D">
        <w:rPr>
          <w:rFonts w:ascii="Arial" w:hAnsi="Arial" w:cs="Arial"/>
          <w:sz w:val="18"/>
        </w:rPr>
        <w:t>Amended May 2010</w:t>
      </w:r>
    </w:p>
    <w:p w:rsidR="006304B9" w:rsidRPr="006304B9" w:rsidRDefault="006304B9" w:rsidP="006304B9">
      <w:pPr>
        <w:jc w:val="right"/>
        <w:rPr>
          <w:rFonts w:ascii="Arial" w:hAnsi="Arial" w:cs="Arial"/>
        </w:rPr>
      </w:pPr>
    </w:p>
    <w:p w:rsidR="00B4718C" w:rsidRDefault="00C00965" w:rsidP="0017071E">
      <w:pPr>
        <w:spacing w:after="240"/>
        <w:jc w:val="center"/>
        <w:outlineLvl w:val="0"/>
      </w:pPr>
      <w:r w:rsidRPr="00B4718C">
        <w:rPr>
          <w:b/>
          <w:smallCaps/>
        </w:rPr>
        <w:t>Introduction</w:t>
      </w:r>
    </w:p>
    <w:p w:rsidR="00B179F6" w:rsidRDefault="00C00965" w:rsidP="00C00965">
      <w:r>
        <w:t xml:space="preserve">The purpose of this protocol </w:t>
      </w:r>
      <w:r w:rsidR="00FA2ABA">
        <w:t xml:space="preserve">guideline </w:t>
      </w:r>
      <w:r>
        <w:t xml:space="preserve">is to systematize the paper selection process for the regions of AAAE, as well as the national research meeting. </w:t>
      </w:r>
      <w:proofErr w:type="gramStart"/>
      <w:r>
        <w:t xml:space="preserve">This protocol was </w:t>
      </w:r>
      <w:r w:rsidR="002E7526">
        <w:t xml:space="preserve">initially </w:t>
      </w:r>
      <w:r>
        <w:t xml:space="preserve">approved by the Research Committee on </w:t>
      </w:r>
      <w:r w:rsidR="00FA2ABA">
        <w:t>May 21, 2009</w:t>
      </w:r>
      <w:r>
        <w:t>, and the AAAE voting members</w:t>
      </w:r>
      <w:proofErr w:type="gramEnd"/>
      <w:r>
        <w:t xml:space="preserve"> on </w:t>
      </w:r>
      <w:r w:rsidR="00FA2ABA">
        <w:t>May 22, 2009</w:t>
      </w:r>
      <w:r>
        <w:t xml:space="preserve">. </w:t>
      </w:r>
      <w:proofErr w:type="gramStart"/>
      <w:r>
        <w:t xml:space="preserve">All subsequent changes must be approved by the Research Committee </w:t>
      </w:r>
      <w:r w:rsidR="00DE3956">
        <w:t xml:space="preserve">at the national meeting </w:t>
      </w:r>
      <w:r>
        <w:t>prior to implementation</w:t>
      </w:r>
      <w:proofErr w:type="gramEnd"/>
      <w:r>
        <w:t>.</w:t>
      </w:r>
    </w:p>
    <w:p w:rsidR="00C00965" w:rsidRDefault="00C00965" w:rsidP="00C00965"/>
    <w:p w:rsidR="00C00965" w:rsidRDefault="00C00965" w:rsidP="0017071E">
      <w:pPr>
        <w:spacing w:after="240"/>
        <w:jc w:val="center"/>
        <w:outlineLvl w:val="0"/>
      </w:pPr>
      <w:r w:rsidRPr="00B4718C">
        <w:rPr>
          <w:b/>
          <w:smallCaps/>
        </w:rPr>
        <w:t>Process</w:t>
      </w:r>
    </w:p>
    <w:p w:rsidR="00C00965" w:rsidRDefault="00C00965" w:rsidP="0017071E">
      <w:pPr>
        <w:outlineLvl w:val="0"/>
      </w:pPr>
      <w:proofErr w:type="gramStart"/>
      <w:r w:rsidRPr="00AF483F">
        <w:t>Timeline</w:t>
      </w:r>
      <w:r w:rsidR="00AF483F">
        <w:t xml:space="preserve"> for Paper Submission and Review Process</w:t>
      </w:r>
      <w:r w:rsidRPr="00AF483F">
        <w:t>.</w:t>
      </w:r>
      <w:proofErr w:type="gramEnd"/>
      <w:r w:rsidR="001802DB">
        <w:t xml:space="preserve"> (SD = submission deadline).</w:t>
      </w:r>
    </w:p>
    <w:p w:rsidR="001802DB" w:rsidRPr="00AF483F" w:rsidRDefault="001802DB" w:rsidP="00C00965"/>
    <w:tbl>
      <w:tblPr>
        <w:tblW w:w="9468" w:type="dxa"/>
        <w:tblBorders>
          <w:insideH w:val="single" w:sz="4" w:space="0" w:color="auto"/>
        </w:tblBorders>
        <w:tblLook w:val="0000" w:firstRow="0" w:lastRow="0" w:firstColumn="0" w:lastColumn="0" w:noHBand="0" w:noVBand="0"/>
      </w:tblPr>
      <w:tblGrid>
        <w:gridCol w:w="1908"/>
        <w:gridCol w:w="7560"/>
      </w:tblGrid>
      <w:tr w:rsidR="00C00965" w:rsidRPr="001D2264">
        <w:tc>
          <w:tcPr>
            <w:tcW w:w="1908" w:type="dxa"/>
          </w:tcPr>
          <w:p w:rsidR="00C00965" w:rsidRPr="001D2264" w:rsidRDefault="00C00965" w:rsidP="001D2264">
            <w:pPr>
              <w:jc w:val="center"/>
              <w:rPr>
                <w:b/>
              </w:rPr>
            </w:pPr>
            <w:r w:rsidRPr="001D2264">
              <w:rPr>
                <w:b/>
              </w:rPr>
              <w:t>Date</w:t>
            </w:r>
          </w:p>
        </w:tc>
        <w:tc>
          <w:tcPr>
            <w:tcW w:w="7560" w:type="dxa"/>
          </w:tcPr>
          <w:p w:rsidR="00C00965" w:rsidRPr="001D2264" w:rsidRDefault="00C00965" w:rsidP="001D2264">
            <w:pPr>
              <w:ind w:left="550" w:hanging="550"/>
              <w:jc w:val="center"/>
              <w:rPr>
                <w:b/>
              </w:rPr>
            </w:pPr>
            <w:r w:rsidRPr="001D2264">
              <w:rPr>
                <w:b/>
              </w:rPr>
              <w:t>Activity</w:t>
            </w:r>
          </w:p>
        </w:tc>
      </w:tr>
      <w:tr w:rsidR="00C00965">
        <w:tc>
          <w:tcPr>
            <w:tcW w:w="1908" w:type="dxa"/>
          </w:tcPr>
          <w:p w:rsidR="00C00965" w:rsidRDefault="00660800" w:rsidP="00C00965">
            <w:r>
              <w:t>SD – 9 months</w:t>
            </w:r>
          </w:p>
        </w:tc>
        <w:tc>
          <w:tcPr>
            <w:tcW w:w="7560" w:type="dxa"/>
          </w:tcPr>
          <w:p w:rsidR="00D857A1" w:rsidRDefault="00660800" w:rsidP="001D2264">
            <w:pPr>
              <w:numPr>
                <w:ilvl w:val="0"/>
                <w:numId w:val="13"/>
              </w:numPr>
              <w:ind w:left="432"/>
            </w:pPr>
            <w:r>
              <w:t>Prepare the call for papers</w:t>
            </w:r>
          </w:p>
          <w:p w:rsidR="00C00965" w:rsidRDefault="00D857A1" w:rsidP="001D2264">
            <w:pPr>
              <w:numPr>
                <w:ilvl w:val="0"/>
                <w:numId w:val="13"/>
              </w:numPr>
              <w:ind w:left="432"/>
            </w:pPr>
            <w:r>
              <w:t>Communicate with Submission and Review Manager to set up submission system</w:t>
            </w:r>
            <w:r w:rsidR="00660800">
              <w:t>.</w:t>
            </w:r>
          </w:p>
        </w:tc>
      </w:tr>
      <w:tr w:rsidR="00660800">
        <w:tc>
          <w:tcPr>
            <w:tcW w:w="1908" w:type="dxa"/>
          </w:tcPr>
          <w:p w:rsidR="00660800" w:rsidRDefault="00660800" w:rsidP="00C00965">
            <w:r>
              <w:t>SD – 8 months</w:t>
            </w:r>
          </w:p>
        </w:tc>
        <w:tc>
          <w:tcPr>
            <w:tcW w:w="7560" w:type="dxa"/>
          </w:tcPr>
          <w:p w:rsidR="00660800" w:rsidRDefault="00660800" w:rsidP="001D2264">
            <w:pPr>
              <w:numPr>
                <w:ilvl w:val="0"/>
                <w:numId w:val="13"/>
              </w:numPr>
              <w:ind w:left="432"/>
            </w:pPr>
            <w:r>
              <w:t xml:space="preserve">Post call for papers across AAAE and/or regional </w:t>
            </w:r>
            <w:proofErr w:type="spellStart"/>
            <w:r>
              <w:t>listserves</w:t>
            </w:r>
            <w:proofErr w:type="spellEnd"/>
            <w:r>
              <w:t>.</w:t>
            </w:r>
          </w:p>
        </w:tc>
      </w:tr>
      <w:tr w:rsidR="00C00965">
        <w:tc>
          <w:tcPr>
            <w:tcW w:w="1908" w:type="dxa"/>
          </w:tcPr>
          <w:p w:rsidR="00C00965" w:rsidRDefault="00C93C33" w:rsidP="00C00965">
            <w:r>
              <w:t>SD</w:t>
            </w:r>
            <w:r w:rsidR="00C00965">
              <w:t xml:space="preserve"> – 6 months</w:t>
            </w:r>
          </w:p>
        </w:tc>
        <w:tc>
          <w:tcPr>
            <w:tcW w:w="7560" w:type="dxa"/>
          </w:tcPr>
          <w:p w:rsidR="00C00965" w:rsidRDefault="00C00965" w:rsidP="001D2264">
            <w:pPr>
              <w:numPr>
                <w:ilvl w:val="0"/>
                <w:numId w:val="13"/>
              </w:numPr>
              <w:ind w:left="432"/>
            </w:pPr>
            <w:r>
              <w:t xml:space="preserve">Re-post call for papers across AAAE and/or regional </w:t>
            </w:r>
            <w:proofErr w:type="spellStart"/>
            <w:r>
              <w:t>listserves</w:t>
            </w:r>
            <w:proofErr w:type="spellEnd"/>
            <w:r>
              <w:t>.</w:t>
            </w:r>
          </w:p>
        </w:tc>
      </w:tr>
      <w:tr w:rsidR="00C00965">
        <w:tc>
          <w:tcPr>
            <w:tcW w:w="1908" w:type="dxa"/>
          </w:tcPr>
          <w:p w:rsidR="00C00965" w:rsidRPr="00FD76B3" w:rsidRDefault="00C93C33" w:rsidP="00C00965">
            <w:r w:rsidRPr="00FD76B3">
              <w:t>SD</w:t>
            </w:r>
            <w:r w:rsidR="00C00965" w:rsidRPr="00FD76B3">
              <w:t xml:space="preserve"> – 1 month</w:t>
            </w:r>
          </w:p>
        </w:tc>
        <w:tc>
          <w:tcPr>
            <w:tcW w:w="7560" w:type="dxa"/>
          </w:tcPr>
          <w:p w:rsidR="00C00965" w:rsidRPr="00FD76B3" w:rsidRDefault="00C00965" w:rsidP="001D2264">
            <w:pPr>
              <w:numPr>
                <w:ilvl w:val="0"/>
                <w:numId w:val="13"/>
              </w:numPr>
              <w:ind w:left="432"/>
            </w:pPr>
            <w:r w:rsidRPr="00FD76B3">
              <w:t>Contact potential reviewers to assist with the paper selection process.</w:t>
            </w:r>
          </w:p>
          <w:p w:rsidR="009A5988" w:rsidRPr="00FD76B3" w:rsidRDefault="009A5988" w:rsidP="001D2264">
            <w:pPr>
              <w:numPr>
                <w:ilvl w:val="0"/>
                <w:numId w:val="5"/>
              </w:numPr>
              <w:tabs>
                <w:tab w:val="clear" w:pos="1080"/>
                <w:tab w:val="num" w:pos="972"/>
              </w:tabs>
              <w:ind w:left="972"/>
            </w:pPr>
            <w:r w:rsidRPr="00FD76B3">
              <w:t>Open call for reviewers outside of region.</w:t>
            </w:r>
          </w:p>
          <w:p w:rsidR="009A5988" w:rsidRPr="00FD76B3" w:rsidRDefault="009A5988" w:rsidP="001D2264">
            <w:pPr>
              <w:numPr>
                <w:ilvl w:val="0"/>
                <w:numId w:val="5"/>
              </w:numPr>
              <w:tabs>
                <w:tab w:val="clear" w:pos="1080"/>
                <w:tab w:val="num" w:pos="972"/>
              </w:tabs>
              <w:ind w:left="972"/>
            </w:pPr>
            <w:r w:rsidRPr="00FD76B3">
              <w:t>Invite reviewers based upon their expertise with research.</w:t>
            </w:r>
            <w:r w:rsidR="00CC5083" w:rsidRPr="00FD76B3">
              <w:t xml:space="preserve"> When possible, chairs should CONSIDER inviting authors based upon</w:t>
            </w:r>
          </w:p>
          <w:p w:rsidR="00CC5083" w:rsidRPr="00FD76B3" w:rsidRDefault="00CC5083" w:rsidP="001D2264">
            <w:pPr>
              <w:numPr>
                <w:ilvl w:val="0"/>
                <w:numId w:val="6"/>
              </w:numPr>
              <w:tabs>
                <w:tab w:val="clear" w:pos="1080"/>
                <w:tab w:val="num" w:pos="1332"/>
              </w:tabs>
              <w:ind w:left="1332"/>
            </w:pPr>
            <w:proofErr w:type="gramStart"/>
            <w:r w:rsidRPr="00FD76B3">
              <w:t>expertise</w:t>
            </w:r>
            <w:proofErr w:type="gramEnd"/>
            <w:r w:rsidRPr="00FD76B3">
              <w:t xml:space="preserve"> in the research topic area,</w:t>
            </w:r>
          </w:p>
          <w:p w:rsidR="00CC5083" w:rsidRPr="00FD76B3" w:rsidRDefault="00CC5083" w:rsidP="001D2264">
            <w:pPr>
              <w:numPr>
                <w:ilvl w:val="0"/>
                <w:numId w:val="6"/>
              </w:numPr>
              <w:tabs>
                <w:tab w:val="clear" w:pos="1080"/>
                <w:tab w:val="num" w:pos="1332"/>
              </w:tabs>
              <w:ind w:left="1332"/>
            </w:pPr>
            <w:proofErr w:type="gramStart"/>
            <w:r w:rsidRPr="00FD76B3">
              <w:t>expertise</w:t>
            </w:r>
            <w:proofErr w:type="gramEnd"/>
            <w:r w:rsidRPr="00FD76B3">
              <w:t xml:space="preserve"> in the methodology, and</w:t>
            </w:r>
          </w:p>
          <w:p w:rsidR="00CC5083" w:rsidRPr="00FD76B3" w:rsidRDefault="00CC5083" w:rsidP="001D2264">
            <w:pPr>
              <w:numPr>
                <w:ilvl w:val="0"/>
                <w:numId w:val="6"/>
              </w:numPr>
              <w:tabs>
                <w:tab w:val="clear" w:pos="1080"/>
                <w:tab w:val="num" w:pos="1332"/>
              </w:tabs>
              <w:ind w:left="1332"/>
            </w:pPr>
            <w:proofErr w:type="gramStart"/>
            <w:r w:rsidRPr="00FD76B3">
              <w:t>quality</w:t>
            </w:r>
            <w:proofErr w:type="gramEnd"/>
            <w:r w:rsidRPr="00FD76B3">
              <w:t xml:space="preserve"> of research published.</w:t>
            </w:r>
          </w:p>
          <w:p w:rsidR="00CC5083" w:rsidRPr="00FD76B3" w:rsidRDefault="00CC5083" w:rsidP="001D2264">
            <w:pPr>
              <w:numPr>
                <w:ilvl w:val="0"/>
                <w:numId w:val="6"/>
              </w:numPr>
              <w:tabs>
                <w:tab w:val="clear" w:pos="1080"/>
                <w:tab w:val="num" w:pos="1332"/>
              </w:tabs>
              <w:ind w:left="1332"/>
            </w:pPr>
            <w:r w:rsidRPr="00FD76B3">
              <w:t>For regional conferences, reviewers should be sought from outside the region.</w:t>
            </w:r>
          </w:p>
          <w:p w:rsidR="00CC5083" w:rsidRPr="00FD76B3" w:rsidRDefault="00B01772" w:rsidP="001D2264">
            <w:pPr>
              <w:numPr>
                <w:ilvl w:val="0"/>
                <w:numId w:val="5"/>
              </w:numPr>
              <w:tabs>
                <w:tab w:val="clear" w:pos="1080"/>
                <w:tab w:val="num" w:pos="972"/>
              </w:tabs>
              <w:ind w:left="972"/>
            </w:pPr>
            <w:r w:rsidRPr="00FD76B3">
              <w:t>Find a methodology for nominating reviewers.</w:t>
            </w:r>
          </w:p>
          <w:p w:rsidR="00C00965" w:rsidRPr="00FD76B3" w:rsidRDefault="00C00965" w:rsidP="001D2264">
            <w:pPr>
              <w:numPr>
                <w:ilvl w:val="0"/>
                <w:numId w:val="15"/>
              </w:numPr>
              <w:ind w:left="432"/>
            </w:pPr>
            <w:r w:rsidRPr="00FD76B3">
              <w:t xml:space="preserve">Re-post call for papers across AAAE and/or regional </w:t>
            </w:r>
            <w:proofErr w:type="spellStart"/>
            <w:r w:rsidRPr="00FD76B3">
              <w:t>listserves</w:t>
            </w:r>
            <w:proofErr w:type="spellEnd"/>
            <w:r w:rsidRPr="00FD76B3">
              <w:t>.</w:t>
            </w:r>
          </w:p>
          <w:p w:rsidR="00EC661A" w:rsidRPr="00FD76B3" w:rsidRDefault="00EC661A" w:rsidP="001D2264">
            <w:pPr>
              <w:numPr>
                <w:ilvl w:val="0"/>
                <w:numId w:val="15"/>
              </w:numPr>
              <w:ind w:left="432"/>
            </w:pPr>
            <w:r w:rsidRPr="00FD76B3">
              <w:t>Identify and call for discussants.</w:t>
            </w:r>
          </w:p>
        </w:tc>
      </w:tr>
      <w:tr w:rsidR="00C00965" w:rsidRPr="001D2264">
        <w:tc>
          <w:tcPr>
            <w:tcW w:w="1908" w:type="dxa"/>
          </w:tcPr>
          <w:p w:rsidR="00C00965" w:rsidRPr="001D2264" w:rsidRDefault="00C93C33" w:rsidP="00C00965">
            <w:pPr>
              <w:rPr>
                <w:b/>
              </w:rPr>
            </w:pPr>
            <w:r w:rsidRPr="001D2264">
              <w:rPr>
                <w:b/>
              </w:rPr>
              <w:t xml:space="preserve">Submission </w:t>
            </w:r>
            <w:r w:rsidR="00C00965" w:rsidRPr="001D2264">
              <w:rPr>
                <w:b/>
              </w:rPr>
              <w:t>deadline</w:t>
            </w:r>
            <w:r w:rsidRPr="001D2264">
              <w:rPr>
                <w:b/>
              </w:rPr>
              <w:t xml:space="preserve"> (SD)</w:t>
            </w:r>
          </w:p>
          <w:p w:rsidR="009A5988" w:rsidRPr="001D2264" w:rsidRDefault="009A5988" w:rsidP="00C00965">
            <w:pPr>
              <w:rPr>
                <w:b/>
              </w:rPr>
            </w:pPr>
          </w:p>
        </w:tc>
        <w:tc>
          <w:tcPr>
            <w:tcW w:w="7560" w:type="dxa"/>
          </w:tcPr>
          <w:p w:rsidR="00CD5631" w:rsidRDefault="00CD5631" w:rsidP="001D2264">
            <w:pPr>
              <w:numPr>
                <w:ilvl w:val="0"/>
                <w:numId w:val="15"/>
              </w:numPr>
              <w:ind w:left="432"/>
              <w:rPr>
                <w:b/>
              </w:rPr>
            </w:pPr>
            <w:r w:rsidRPr="001D2264">
              <w:rPr>
                <w:b/>
              </w:rPr>
              <w:t>Ensure that authors have removed overtly identifying information from submitted manuscripts</w:t>
            </w:r>
            <w:proofErr w:type="gramStart"/>
            <w:r w:rsidRPr="001D2264">
              <w:rPr>
                <w:b/>
              </w:rPr>
              <w:t>.</w:t>
            </w:r>
            <w:r w:rsidR="00D857A1">
              <w:rPr>
                <w:b/>
              </w:rPr>
              <w:t>*</w:t>
            </w:r>
            <w:proofErr w:type="gramEnd"/>
          </w:p>
          <w:p w:rsidR="00587BCD" w:rsidRPr="001D2264" w:rsidRDefault="00D857A1" w:rsidP="00D857A1">
            <w:pPr>
              <w:numPr>
                <w:ilvl w:val="0"/>
                <w:numId w:val="15"/>
              </w:numPr>
              <w:ind w:left="432"/>
              <w:rPr>
                <w:b/>
              </w:rPr>
            </w:pPr>
            <w:r>
              <w:rPr>
                <w:b/>
              </w:rPr>
              <w:t xml:space="preserve">Verify </w:t>
            </w:r>
            <w:r w:rsidR="00587BCD">
              <w:rPr>
                <w:b/>
              </w:rPr>
              <w:t>AAAE membership of at least one author.</w:t>
            </w:r>
          </w:p>
        </w:tc>
      </w:tr>
      <w:tr w:rsidR="00C00965">
        <w:tc>
          <w:tcPr>
            <w:tcW w:w="1908" w:type="dxa"/>
          </w:tcPr>
          <w:p w:rsidR="00C00965" w:rsidRDefault="00C93C33" w:rsidP="00C00965">
            <w:r>
              <w:t>SD</w:t>
            </w:r>
            <w:r w:rsidR="00C00965">
              <w:t xml:space="preserve"> + 1 week</w:t>
            </w:r>
          </w:p>
        </w:tc>
        <w:tc>
          <w:tcPr>
            <w:tcW w:w="7560" w:type="dxa"/>
          </w:tcPr>
          <w:p w:rsidR="00C00965" w:rsidRDefault="00C00965" w:rsidP="001D2264">
            <w:pPr>
              <w:numPr>
                <w:ilvl w:val="0"/>
                <w:numId w:val="15"/>
              </w:numPr>
              <w:ind w:left="432"/>
            </w:pPr>
            <w:r>
              <w:t>Send papers to reviewers along with the proper review forms</w:t>
            </w:r>
            <w:proofErr w:type="gramStart"/>
            <w:r>
              <w:t>.</w:t>
            </w:r>
            <w:r w:rsidR="00D857A1">
              <w:t>*</w:t>
            </w:r>
            <w:proofErr w:type="gramEnd"/>
          </w:p>
        </w:tc>
      </w:tr>
      <w:tr w:rsidR="00C00965">
        <w:tc>
          <w:tcPr>
            <w:tcW w:w="1908" w:type="dxa"/>
          </w:tcPr>
          <w:p w:rsidR="00C00965" w:rsidRDefault="00C93C33" w:rsidP="00D857A1">
            <w:r>
              <w:t>SD</w:t>
            </w:r>
            <w:r w:rsidR="00C00965">
              <w:t xml:space="preserve"> + </w:t>
            </w:r>
            <w:r w:rsidR="00D857A1">
              <w:t xml:space="preserve">2 </w:t>
            </w:r>
            <w:r w:rsidR="00C00965">
              <w:t>weeks</w:t>
            </w:r>
          </w:p>
        </w:tc>
        <w:tc>
          <w:tcPr>
            <w:tcW w:w="7560" w:type="dxa"/>
          </w:tcPr>
          <w:p w:rsidR="00C00965" w:rsidRDefault="00C00965" w:rsidP="001D2264">
            <w:pPr>
              <w:numPr>
                <w:ilvl w:val="0"/>
                <w:numId w:val="15"/>
              </w:numPr>
              <w:ind w:left="432"/>
            </w:pPr>
            <w:r>
              <w:t>Send reminder to reviewers to remind them of the deadline for returned reviews</w:t>
            </w:r>
            <w:proofErr w:type="gramStart"/>
            <w:r>
              <w:t>.</w:t>
            </w:r>
            <w:r w:rsidR="00D857A1">
              <w:t>*</w:t>
            </w:r>
            <w:proofErr w:type="gramEnd"/>
          </w:p>
        </w:tc>
      </w:tr>
      <w:tr w:rsidR="00C00965">
        <w:tc>
          <w:tcPr>
            <w:tcW w:w="1908" w:type="dxa"/>
          </w:tcPr>
          <w:p w:rsidR="00C00965" w:rsidRDefault="00C93C33" w:rsidP="00D857A1">
            <w:r>
              <w:t>SD</w:t>
            </w:r>
            <w:r w:rsidR="00C00965">
              <w:t xml:space="preserve"> + </w:t>
            </w:r>
            <w:r w:rsidR="00D857A1">
              <w:t xml:space="preserve">3 </w:t>
            </w:r>
            <w:r w:rsidR="00C00965">
              <w:t>weeks</w:t>
            </w:r>
          </w:p>
        </w:tc>
        <w:tc>
          <w:tcPr>
            <w:tcW w:w="7560" w:type="dxa"/>
          </w:tcPr>
          <w:p w:rsidR="00C00965" w:rsidRDefault="00C00965" w:rsidP="001D2264">
            <w:pPr>
              <w:numPr>
                <w:ilvl w:val="0"/>
                <w:numId w:val="15"/>
              </w:numPr>
              <w:ind w:left="432"/>
            </w:pPr>
            <w:r>
              <w:t>Collect all reviews from reviewers</w:t>
            </w:r>
            <w:proofErr w:type="gramStart"/>
            <w:r>
              <w:t>.</w:t>
            </w:r>
            <w:r w:rsidR="00D857A1">
              <w:t>*</w:t>
            </w:r>
            <w:proofErr w:type="gramEnd"/>
          </w:p>
          <w:p w:rsidR="00C00965" w:rsidRDefault="00C00965" w:rsidP="001D2264">
            <w:pPr>
              <w:numPr>
                <w:ilvl w:val="0"/>
                <w:numId w:val="15"/>
              </w:numPr>
              <w:ind w:left="432"/>
            </w:pPr>
            <w:r>
              <w:t>Compile reviews and evaluation forms to make decisions on accepted/rejected papers</w:t>
            </w:r>
            <w:proofErr w:type="gramStart"/>
            <w:r>
              <w:t>.</w:t>
            </w:r>
            <w:r w:rsidR="00D857A1">
              <w:t>*</w:t>
            </w:r>
            <w:proofErr w:type="gramEnd"/>
          </w:p>
        </w:tc>
      </w:tr>
      <w:tr w:rsidR="00C00965">
        <w:tc>
          <w:tcPr>
            <w:tcW w:w="1908" w:type="dxa"/>
          </w:tcPr>
          <w:p w:rsidR="00C00965" w:rsidRDefault="00C93C33" w:rsidP="00D857A1">
            <w:r>
              <w:lastRenderedPageBreak/>
              <w:t>SD</w:t>
            </w:r>
            <w:r w:rsidR="00C00965">
              <w:t xml:space="preserve"> + </w:t>
            </w:r>
            <w:r w:rsidR="00D857A1">
              <w:t xml:space="preserve">5 </w:t>
            </w:r>
            <w:r w:rsidR="00C00965">
              <w:t>weeks</w:t>
            </w:r>
          </w:p>
        </w:tc>
        <w:tc>
          <w:tcPr>
            <w:tcW w:w="7560" w:type="dxa"/>
          </w:tcPr>
          <w:p w:rsidR="00C00965" w:rsidRDefault="00C00965" w:rsidP="001D2264">
            <w:pPr>
              <w:numPr>
                <w:ilvl w:val="0"/>
                <w:numId w:val="15"/>
              </w:numPr>
              <w:ind w:left="432"/>
            </w:pPr>
            <w:r>
              <w:t>Notify all first authors of the status of their manuscript</w:t>
            </w:r>
            <w:proofErr w:type="gramStart"/>
            <w:r>
              <w:t>.</w:t>
            </w:r>
            <w:r w:rsidR="00AA2903">
              <w:t>*</w:t>
            </w:r>
            <w:proofErr w:type="gramEnd"/>
          </w:p>
          <w:p w:rsidR="00262F26" w:rsidRDefault="00262F26" w:rsidP="001D2264">
            <w:pPr>
              <w:numPr>
                <w:ilvl w:val="0"/>
                <w:numId w:val="15"/>
              </w:numPr>
              <w:ind w:left="432"/>
            </w:pPr>
            <w:r>
              <w:t>Return reviews to the first authors</w:t>
            </w:r>
            <w:proofErr w:type="gramStart"/>
            <w:r>
              <w:t>.</w:t>
            </w:r>
            <w:r w:rsidR="00AA2903">
              <w:t>*</w:t>
            </w:r>
            <w:proofErr w:type="gramEnd"/>
          </w:p>
          <w:p w:rsidR="00C00965" w:rsidRDefault="00C00965" w:rsidP="001D2264">
            <w:pPr>
              <w:numPr>
                <w:ilvl w:val="0"/>
                <w:numId w:val="15"/>
              </w:numPr>
              <w:ind w:left="432"/>
            </w:pPr>
            <w:r>
              <w:t>Notify first authors of the expectations for formatting, corrections, amendments, and clarifications to their manuscript.</w:t>
            </w:r>
          </w:p>
          <w:p w:rsidR="00C00965" w:rsidRDefault="00C00965" w:rsidP="001D2264">
            <w:pPr>
              <w:numPr>
                <w:ilvl w:val="0"/>
                <w:numId w:val="15"/>
              </w:numPr>
              <w:ind w:left="432"/>
            </w:pPr>
            <w:r>
              <w:t>Notify first authors of the deadline for returning manuscripts.</w:t>
            </w:r>
          </w:p>
          <w:p w:rsidR="00EC661A" w:rsidRDefault="00EC661A" w:rsidP="001D2264">
            <w:pPr>
              <w:numPr>
                <w:ilvl w:val="0"/>
                <w:numId w:val="15"/>
              </w:numPr>
              <w:ind w:left="432"/>
            </w:pPr>
            <w:r>
              <w:t>Send papers to discussants for their review and critique.</w:t>
            </w:r>
          </w:p>
        </w:tc>
      </w:tr>
      <w:tr w:rsidR="00C00965">
        <w:tc>
          <w:tcPr>
            <w:tcW w:w="1908" w:type="dxa"/>
          </w:tcPr>
          <w:p w:rsidR="00C00965" w:rsidRDefault="00C93C33" w:rsidP="00C00965">
            <w:r>
              <w:t>SD</w:t>
            </w:r>
            <w:r w:rsidR="00C00965">
              <w:t xml:space="preserve"> + 2 months</w:t>
            </w:r>
          </w:p>
        </w:tc>
        <w:tc>
          <w:tcPr>
            <w:tcW w:w="7560" w:type="dxa"/>
          </w:tcPr>
          <w:p w:rsidR="00C00965" w:rsidRDefault="00CD5631" w:rsidP="001D2264">
            <w:pPr>
              <w:numPr>
                <w:ilvl w:val="0"/>
                <w:numId w:val="15"/>
              </w:numPr>
              <w:ind w:left="432"/>
            </w:pPr>
            <w:r>
              <w:t xml:space="preserve">Collect all </w:t>
            </w:r>
            <w:r w:rsidR="0017071E">
              <w:t xml:space="preserve">finished </w:t>
            </w:r>
            <w:r>
              <w:t>manuscripts for conference proceedings.</w:t>
            </w:r>
          </w:p>
          <w:p w:rsidR="00D857A1" w:rsidRDefault="00D857A1" w:rsidP="001D2264">
            <w:pPr>
              <w:numPr>
                <w:ilvl w:val="0"/>
                <w:numId w:val="15"/>
              </w:numPr>
              <w:ind w:left="432"/>
            </w:pPr>
            <w:r>
              <w:t>All manuscripts must be submitted to the conference chair by the due date to be presented and included in the proceedings.</w:t>
            </w:r>
          </w:p>
          <w:p w:rsidR="00D857A1" w:rsidRDefault="00D857A1" w:rsidP="001D2264">
            <w:pPr>
              <w:numPr>
                <w:ilvl w:val="0"/>
                <w:numId w:val="15"/>
              </w:numPr>
              <w:ind w:left="432"/>
            </w:pPr>
            <w:r>
              <w:t>Once a final manuscript is submitted, the listed authors and their order is final</w:t>
            </w:r>
          </w:p>
          <w:p w:rsidR="00AF483F" w:rsidRDefault="00AF483F" w:rsidP="001D2264">
            <w:pPr>
              <w:numPr>
                <w:ilvl w:val="0"/>
                <w:numId w:val="15"/>
              </w:numPr>
              <w:ind w:left="432"/>
            </w:pPr>
            <w:r>
              <w:t>Determine the concurrent session groupings for accepted manuscripts.</w:t>
            </w:r>
          </w:p>
          <w:p w:rsidR="00AF483F" w:rsidRDefault="00AF483F" w:rsidP="001D2264">
            <w:pPr>
              <w:numPr>
                <w:ilvl w:val="0"/>
                <w:numId w:val="15"/>
              </w:numPr>
              <w:ind w:left="432"/>
            </w:pPr>
            <w:r>
              <w:t>Develop research conference program.</w:t>
            </w:r>
          </w:p>
        </w:tc>
      </w:tr>
      <w:tr w:rsidR="00CD5631">
        <w:tc>
          <w:tcPr>
            <w:tcW w:w="1908" w:type="dxa"/>
          </w:tcPr>
          <w:p w:rsidR="00CD5631" w:rsidRDefault="00C93C33" w:rsidP="00C00965">
            <w:r>
              <w:t>SD</w:t>
            </w:r>
            <w:r w:rsidR="00CD5631">
              <w:t xml:space="preserve"> + 2</w:t>
            </w:r>
            <w:r>
              <w:t>½</w:t>
            </w:r>
            <w:r w:rsidR="00CD5631">
              <w:t xml:space="preserve"> months</w:t>
            </w:r>
          </w:p>
        </w:tc>
        <w:tc>
          <w:tcPr>
            <w:tcW w:w="7560" w:type="dxa"/>
          </w:tcPr>
          <w:p w:rsidR="00EC661A" w:rsidRDefault="00EC661A" w:rsidP="001D2264">
            <w:pPr>
              <w:numPr>
                <w:ilvl w:val="0"/>
                <w:numId w:val="15"/>
              </w:numPr>
              <w:ind w:left="432"/>
            </w:pPr>
            <w:r>
              <w:t>Collect discussant comments.</w:t>
            </w:r>
          </w:p>
          <w:p w:rsidR="00CD5631" w:rsidRDefault="002E72FE" w:rsidP="001B2C7E">
            <w:pPr>
              <w:numPr>
                <w:ilvl w:val="0"/>
                <w:numId w:val="15"/>
              </w:numPr>
              <w:ind w:left="432"/>
            </w:pPr>
            <w:r>
              <w:t xml:space="preserve">Develop the </w:t>
            </w:r>
            <w:r w:rsidR="00CD5631">
              <w:t xml:space="preserve">final manuscripts </w:t>
            </w:r>
            <w:r w:rsidR="00EC661A">
              <w:t xml:space="preserve">and discussant comments </w:t>
            </w:r>
            <w:r>
              <w:t>into</w:t>
            </w:r>
            <w:r w:rsidR="00CD5631">
              <w:t xml:space="preserve"> </w:t>
            </w:r>
            <w:r>
              <w:t xml:space="preserve">a </w:t>
            </w:r>
            <w:r w:rsidR="00CD5631">
              <w:t>conference proceedings</w:t>
            </w:r>
            <w:r>
              <w:t xml:space="preserve"> and upload to the password protected conference website on AAAEOnline.org</w:t>
            </w:r>
            <w:r w:rsidR="00CD5631">
              <w:t>.</w:t>
            </w:r>
          </w:p>
        </w:tc>
      </w:tr>
      <w:tr w:rsidR="00CC5083" w:rsidRPr="001D2264">
        <w:tc>
          <w:tcPr>
            <w:tcW w:w="1908" w:type="dxa"/>
          </w:tcPr>
          <w:p w:rsidR="00CC5083" w:rsidRPr="001D2264" w:rsidRDefault="00CC5083" w:rsidP="00C00965">
            <w:pPr>
              <w:rPr>
                <w:b/>
              </w:rPr>
            </w:pPr>
            <w:r w:rsidRPr="001D2264">
              <w:rPr>
                <w:b/>
              </w:rPr>
              <w:t>SD + 3 months</w:t>
            </w:r>
          </w:p>
        </w:tc>
        <w:tc>
          <w:tcPr>
            <w:tcW w:w="7560" w:type="dxa"/>
          </w:tcPr>
          <w:p w:rsidR="00CC5083" w:rsidRPr="001D2264" w:rsidRDefault="00CC5083" w:rsidP="00AA2903">
            <w:pPr>
              <w:numPr>
                <w:ilvl w:val="0"/>
                <w:numId w:val="15"/>
              </w:numPr>
              <w:ind w:left="432"/>
              <w:rPr>
                <w:b/>
              </w:rPr>
            </w:pPr>
            <w:r w:rsidRPr="001D2264">
              <w:rPr>
                <w:b/>
              </w:rPr>
              <w:t xml:space="preserve">Research </w:t>
            </w:r>
            <w:r w:rsidR="00AA2903">
              <w:rPr>
                <w:b/>
              </w:rPr>
              <w:t>C</w:t>
            </w:r>
            <w:r w:rsidR="00AA2903" w:rsidRPr="001D2264">
              <w:rPr>
                <w:b/>
              </w:rPr>
              <w:t>onference</w:t>
            </w:r>
          </w:p>
        </w:tc>
      </w:tr>
      <w:tr w:rsidR="00D857A1" w:rsidRPr="001D2264" w:rsidTr="00DA7275">
        <w:tc>
          <w:tcPr>
            <w:tcW w:w="9468" w:type="dxa"/>
            <w:gridSpan w:val="2"/>
          </w:tcPr>
          <w:p w:rsidR="00D857A1" w:rsidRPr="001D2264" w:rsidRDefault="00D857A1" w:rsidP="001B2C7E">
            <w:pPr>
              <w:jc w:val="both"/>
              <w:rPr>
                <w:b/>
              </w:rPr>
            </w:pPr>
            <w:r w:rsidRPr="00D857A1">
              <w:rPr>
                <w:b/>
              </w:rPr>
              <w:t>*</w:t>
            </w:r>
            <w:r>
              <w:rPr>
                <w:b/>
              </w:rPr>
              <w:t xml:space="preserve"> Responsibility of the Submission and Review Manager</w:t>
            </w:r>
          </w:p>
        </w:tc>
      </w:tr>
    </w:tbl>
    <w:p w:rsidR="00C00965" w:rsidRDefault="00C00965" w:rsidP="00C00965"/>
    <w:p w:rsidR="00C00965" w:rsidRPr="00B4718C" w:rsidRDefault="0028177D" w:rsidP="0017071E">
      <w:pPr>
        <w:spacing w:after="240"/>
        <w:jc w:val="center"/>
        <w:outlineLvl w:val="0"/>
        <w:rPr>
          <w:b/>
          <w:smallCaps/>
        </w:rPr>
      </w:pPr>
      <w:r w:rsidRPr="00B4718C">
        <w:rPr>
          <w:b/>
          <w:smallCaps/>
        </w:rPr>
        <w:t>Evalua</w:t>
      </w:r>
      <w:r w:rsidR="00B4718C">
        <w:rPr>
          <w:b/>
          <w:smallCaps/>
        </w:rPr>
        <w:t>ting Papers</w:t>
      </w:r>
    </w:p>
    <w:p w:rsidR="00C00965" w:rsidRPr="00B4718C" w:rsidRDefault="00C00965" w:rsidP="0017071E">
      <w:pPr>
        <w:ind w:left="360" w:hanging="360"/>
        <w:outlineLvl w:val="0"/>
        <w:rPr>
          <w:b/>
        </w:rPr>
      </w:pPr>
      <w:r w:rsidRPr="00B4718C">
        <w:rPr>
          <w:b/>
        </w:rPr>
        <w:t>Reviewers</w:t>
      </w:r>
      <w:r w:rsidR="00B4718C">
        <w:rPr>
          <w:b/>
        </w:rPr>
        <w:t>.</w:t>
      </w:r>
    </w:p>
    <w:p w:rsidR="00C00965" w:rsidRDefault="00C00965" w:rsidP="00C00965">
      <w:pPr>
        <w:numPr>
          <w:ilvl w:val="0"/>
          <w:numId w:val="2"/>
        </w:numPr>
      </w:pPr>
      <w:r>
        <w:t>Reviewers should be members of AAAE.</w:t>
      </w:r>
    </w:p>
    <w:p w:rsidR="00C00965" w:rsidRDefault="00C00965" w:rsidP="00C00965">
      <w:pPr>
        <w:numPr>
          <w:ilvl w:val="0"/>
          <w:numId w:val="2"/>
        </w:numPr>
      </w:pPr>
      <w:r>
        <w:t>Reviewers should review papers from other regions as part of their professional obligation.</w:t>
      </w:r>
    </w:p>
    <w:p w:rsidR="00C00965" w:rsidRDefault="00C00965" w:rsidP="00C00965">
      <w:pPr>
        <w:numPr>
          <w:ilvl w:val="0"/>
          <w:numId w:val="2"/>
        </w:numPr>
      </w:pPr>
      <w:r>
        <w:t>Three (3) reviewers should review each submitted paper.</w:t>
      </w:r>
    </w:p>
    <w:p w:rsidR="00C00965" w:rsidRDefault="00C94DFB" w:rsidP="00C00965">
      <w:pPr>
        <w:numPr>
          <w:ilvl w:val="0"/>
          <w:numId w:val="2"/>
        </w:numPr>
      </w:pPr>
      <w:r>
        <w:t xml:space="preserve">Reviewers should </w:t>
      </w:r>
      <w:r w:rsidR="00B01772">
        <w:t>be expected to review three or f</w:t>
      </w:r>
      <w:r>
        <w:t>ive</w:t>
      </w:r>
      <w:r w:rsidR="00B01772">
        <w:t xml:space="preserve"> </w:t>
      </w:r>
      <w:r w:rsidR="00C00965">
        <w:t>papers.</w:t>
      </w:r>
    </w:p>
    <w:p w:rsidR="00DE3956" w:rsidRDefault="00DE3956" w:rsidP="00DE3956">
      <w:pPr>
        <w:numPr>
          <w:ilvl w:val="0"/>
          <w:numId w:val="2"/>
        </w:numPr>
      </w:pPr>
      <w:r>
        <w:t>If two or more papers from the same authors appear similar, it is suggested that those papers all go to the same reviewers to help determine if</w:t>
      </w:r>
      <w:r w:rsidR="0017071E">
        <w:t xml:space="preserve"> the papers:</w:t>
      </w:r>
    </w:p>
    <w:p w:rsidR="00DE3956" w:rsidRDefault="00DE3956" w:rsidP="00DE3956">
      <w:pPr>
        <w:numPr>
          <w:ilvl w:val="1"/>
          <w:numId w:val="2"/>
        </w:numPr>
      </w:pPr>
      <w:proofErr w:type="gramStart"/>
      <w:r>
        <w:t>are</w:t>
      </w:r>
      <w:proofErr w:type="gramEnd"/>
      <w:r>
        <w:t xml:space="preserve"> so similar that only one spot should be provided for the 2+ papers (authors can either combine papers or present one),</w:t>
      </w:r>
    </w:p>
    <w:p w:rsidR="00DE3956" w:rsidRDefault="00DE3956" w:rsidP="00DE3956">
      <w:pPr>
        <w:numPr>
          <w:ilvl w:val="1"/>
          <w:numId w:val="2"/>
        </w:numPr>
      </w:pPr>
      <w:proofErr w:type="gramStart"/>
      <w:r>
        <w:t>answer</w:t>
      </w:r>
      <w:proofErr w:type="gramEnd"/>
      <w:r>
        <w:t xml:space="preserve"> unique research questions and are presented in such a way that they deserve separate spots, and/or</w:t>
      </w:r>
    </w:p>
    <w:p w:rsidR="00DE3956" w:rsidRDefault="00DE3956" w:rsidP="00DE3956">
      <w:pPr>
        <w:numPr>
          <w:ilvl w:val="1"/>
          <w:numId w:val="2"/>
        </w:numPr>
      </w:pPr>
      <w:proofErr w:type="gramStart"/>
      <w:r>
        <w:t>though</w:t>
      </w:r>
      <w:proofErr w:type="gramEnd"/>
      <w:r>
        <w:t xml:space="preserve"> submitted as two papers, are actually one significant study, then the research may be offered two presentation spots.</w:t>
      </w:r>
    </w:p>
    <w:p w:rsidR="00C00965" w:rsidRPr="00D4320E" w:rsidRDefault="00D4320E" w:rsidP="00C00965">
      <w:pPr>
        <w:numPr>
          <w:ilvl w:val="0"/>
          <w:numId w:val="2"/>
        </w:numPr>
      </w:pPr>
      <w:r w:rsidRPr="00D4320E">
        <w:t xml:space="preserve">Graduates students should </w:t>
      </w:r>
      <w:r w:rsidR="00076DDF" w:rsidRPr="00076DDF">
        <w:rPr>
          <w:b/>
          <w:u w:val="single"/>
        </w:rPr>
        <w:t>ONLY</w:t>
      </w:r>
      <w:r w:rsidR="0017071E" w:rsidRPr="00D4320E">
        <w:t xml:space="preserve"> </w:t>
      </w:r>
      <w:r w:rsidRPr="00D4320E">
        <w:t xml:space="preserve">be utilized as reviewers if they are in their final year of doctoral study and have a record of publishing in a </w:t>
      </w:r>
      <w:r>
        <w:t xml:space="preserve">refereed </w:t>
      </w:r>
      <w:r w:rsidRPr="00D4320E">
        <w:t>journal</w:t>
      </w:r>
      <w:r w:rsidR="00807D7A">
        <w:t xml:space="preserve">. </w:t>
      </w:r>
      <w:proofErr w:type="gramStart"/>
      <w:r w:rsidR="00807D7A">
        <w:t>This can be verified by the graduate students’ department chair or director of graduate studies</w:t>
      </w:r>
      <w:proofErr w:type="gramEnd"/>
      <w:r w:rsidR="00807D7A">
        <w:t>.</w:t>
      </w:r>
    </w:p>
    <w:p w:rsidR="00CD5631" w:rsidRDefault="00CD5631" w:rsidP="00CD5631"/>
    <w:p w:rsidR="00CD5631" w:rsidRPr="00B4718C" w:rsidRDefault="00CD5631" w:rsidP="0017071E">
      <w:pPr>
        <w:outlineLvl w:val="0"/>
        <w:rPr>
          <w:b/>
        </w:rPr>
      </w:pPr>
      <w:proofErr w:type="gramStart"/>
      <w:r w:rsidRPr="00B4718C">
        <w:rPr>
          <w:b/>
        </w:rPr>
        <w:t>Determination of Accepted or Rejected Manuscripts</w:t>
      </w:r>
      <w:r w:rsidR="00B4718C">
        <w:rPr>
          <w:b/>
        </w:rPr>
        <w:t>.</w:t>
      </w:r>
      <w:proofErr w:type="gramEnd"/>
    </w:p>
    <w:p w:rsidR="00AF483F" w:rsidRDefault="00AF483F" w:rsidP="00CD5631">
      <w:pPr>
        <w:numPr>
          <w:ilvl w:val="0"/>
          <w:numId w:val="3"/>
        </w:numPr>
        <w:tabs>
          <w:tab w:val="clear" w:pos="1080"/>
          <w:tab w:val="num" w:pos="720"/>
        </w:tabs>
        <w:ind w:left="720"/>
      </w:pPr>
      <w:r>
        <w:t>Determine the number of papers allowable at the conference.</w:t>
      </w:r>
      <w:r w:rsidR="00D4320E">
        <w:t xml:space="preserve"> </w:t>
      </w:r>
      <w:r w:rsidR="00FD1399">
        <w:t>Factors to consider in paper acceptance:</w:t>
      </w:r>
    </w:p>
    <w:p w:rsidR="00FD1399" w:rsidRDefault="00FD1399" w:rsidP="00DE3956">
      <w:pPr>
        <w:numPr>
          <w:ilvl w:val="0"/>
          <w:numId w:val="12"/>
        </w:numPr>
        <w:tabs>
          <w:tab w:val="clear" w:pos="1080"/>
          <w:tab w:val="num" w:pos="1440"/>
        </w:tabs>
        <w:ind w:left="1440"/>
      </w:pPr>
      <w:r>
        <w:t>Number of papers presented in previous years,</w:t>
      </w:r>
    </w:p>
    <w:p w:rsidR="00FD1399" w:rsidRDefault="00FD1399" w:rsidP="00DE3956">
      <w:pPr>
        <w:numPr>
          <w:ilvl w:val="0"/>
          <w:numId w:val="12"/>
        </w:numPr>
        <w:tabs>
          <w:tab w:val="clear" w:pos="1080"/>
          <w:tab w:val="num" w:pos="1440"/>
        </w:tabs>
        <w:ind w:left="1440"/>
      </w:pPr>
      <w:r>
        <w:t>Number of submissions,</w:t>
      </w:r>
    </w:p>
    <w:p w:rsidR="00FD1399" w:rsidRDefault="00FD1399" w:rsidP="00DE3956">
      <w:pPr>
        <w:numPr>
          <w:ilvl w:val="0"/>
          <w:numId w:val="12"/>
        </w:numPr>
        <w:tabs>
          <w:tab w:val="clear" w:pos="1080"/>
          <w:tab w:val="num" w:pos="1440"/>
        </w:tabs>
        <w:ind w:left="1440"/>
      </w:pPr>
      <w:r>
        <w:t>Target goal percentage of acceptance,</w:t>
      </w:r>
    </w:p>
    <w:p w:rsidR="00FD1399" w:rsidRDefault="00FD1399" w:rsidP="00DE3956">
      <w:pPr>
        <w:numPr>
          <w:ilvl w:val="0"/>
          <w:numId w:val="12"/>
        </w:numPr>
        <w:tabs>
          <w:tab w:val="clear" w:pos="1080"/>
          <w:tab w:val="num" w:pos="1440"/>
        </w:tabs>
        <w:ind w:left="1440"/>
      </w:pPr>
      <w:r>
        <w:lastRenderedPageBreak/>
        <w:t>Available slots for paper selection,</w:t>
      </w:r>
      <w:r w:rsidR="00AA2903">
        <w:t xml:space="preserve"> and</w:t>
      </w:r>
    </w:p>
    <w:p w:rsidR="00D4320E" w:rsidRDefault="00FD1399" w:rsidP="00DE3956">
      <w:pPr>
        <w:numPr>
          <w:ilvl w:val="0"/>
          <w:numId w:val="12"/>
        </w:numPr>
        <w:tabs>
          <w:tab w:val="clear" w:pos="1080"/>
          <w:tab w:val="num" w:pos="1440"/>
        </w:tabs>
        <w:ind w:left="1440"/>
      </w:pPr>
      <w:r>
        <w:t>Quality of the papers</w:t>
      </w:r>
      <w:r w:rsidR="006F0C50">
        <w:t>.</w:t>
      </w:r>
    </w:p>
    <w:p w:rsidR="00CD5631" w:rsidRDefault="00AF483F" w:rsidP="00CD5631">
      <w:pPr>
        <w:numPr>
          <w:ilvl w:val="0"/>
          <w:numId w:val="3"/>
        </w:numPr>
        <w:tabs>
          <w:tab w:val="clear" w:pos="1080"/>
          <w:tab w:val="num" w:pos="720"/>
        </w:tabs>
        <w:ind w:left="720"/>
      </w:pPr>
      <w:r>
        <w:t>Accepted papers will be those whose overall paper recommendations rank in the echelon of the number of allowable papers for the conference.</w:t>
      </w:r>
    </w:p>
    <w:p w:rsidR="00AF483F" w:rsidRDefault="00AF483F" w:rsidP="00CD5631">
      <w:pPr>
        <w:numPr>
          <w:ilvl w:val="0"/>
          <w:numId w:val="3"/>
        </w:numPr>
        <w:tabs>
          <w:tab w:val="clear" w:pos="1080"/>
          <w:tab w:val="num" w:pos="720"/>
        </w:tabs>
        <w:ind w:left="720"/>
      </w:pPr>
      <w:r>
        <w:t>Rejected papers will be those whose overall paper recommendations do not rank in the echelon of the number of allowable papers for the conference.</w:t>
      </w:r>
    </w:p>
    <w:p w:rsidR="00B844F4" w:rsidRDefault="00B844F4" w:rsidP="00CD5631">
      <w:pPr>
        <w:numPr>
          <w:ilvl w:val="0"/>
          <w:numId w:val="3"/>
        </w:numPr>
        <w:tabs>
          <w:tab w:val="clear" w:pos="1080"/>
          <w:tab w:val="num" w:pos="720"/>
        </w:tabs>
        <w:ind w:left="720"/>
      </w:pPr>
      <w:proofErr w:type="gramStart"/>
      <w:r w:rsidRPr="00B844F4">
        <w:t>Paper evaluations will be made by calculating the z-scores on the paper (33.3% weight) and the paper's acceptance ratings</w:t>
      </w:r>
      <w:proofErr w:type="gramEnd"/>
      <w:r w:rsidRPr="00B844F4">
        <w:t xml:space="preserve"> (66.7% weight).</w:t>
      </w:r>
    </w:p>
    <w:p w:rsidR="00AA6DA5" w:rsidRDefault="00AA6DA5" w:rsidP="00CD5631">
      <w:pPr>
        <w:numPr>
          <w:ilvl w:val="0"/>
          <w:numId w:val="3"/>
        </w:numPr>
        <w:tabs>
          <w:tab w:val="clear" w:pos="1080"/>
          <w:tab w:val="num" w:pos="720"/>
        </w:tabs>
        <w:ind w:left="720"/>
      </w:pPr>
      <w:r>
        <w:t xml:space="preserve">Alternate papers should </w:t>
      </w:r>
      <w:r w:rsidR="00076DDF" w:rsidRPr="00076DDF">
        <w:rPr>
          <w:b/>
          <w:u w:val="single"/>
        </w:rPr>
        <w:t>ONLY</w:t>
      </w:r>
      <w:r w:rsidR="0017071E">
        <w:t xml:space="preserve"> </w:t>
      </w:r>
      <w:r>
        <w:t>be considered if final details of the conference have not been determined (number of rooms/number of sessions).</w:t>
      </w:r>
    </w:p>
    <w:p w:rsidR="004C59C8" w:rsidRDefault="00AA6DA5" w:rsidP="004C59C8">
      <w:pPr>
        <w:numPr>
          <w:ilvl w:val="0"/>
          <w:numId w:val="3"/>
        </w:numPr>
        <w:tabs>
          <w:tab w:val="clear" w:pos="1080"/>
          <w:tab w:val="num" w:pos="720"/>
        </w:tabs>
        <w:ind w:left="720"/>
      </w:pPr>
      <w:r>
        <w:t>Manuscripts should be published on the AAAE website behind a password wall.</w:t>
      </w:r>
    </w:p>
    <w:p w:rsidR="00B01772" w:rsidRPr="00B4718C" w:rsidRDefault="00B01772" w:rsidP="0017071E">
      <w:pPr>
        <w:spacing w:before="240" w:after="240"/>
        <w:jc w:val="center"/>
        <w:outlineLvl w:val="0"/>
        <w:rPr>
          <w:smallCaps/>
        </w:rPr>
      </w:pPr>
      <w:r w:rsidRPr="00B4718C">
        <w:rPr>
          <w:b/>
          <w:bCs/>
          <w:smallCaps/>
        </w:rPr>
        <w:t>Protocol for the Day of Paper Presentations</w:t>
      </w:r>
    </w:p>
    <w:p w:rsidR="00B01772" w:rsidRDefault="00B01772" w:rsidP="00B01772">
      <w:pPr>
        <w:numPr>
          <w:ilvl w:val="0"/>
          <w:numId w:val="9"/>
        </w:numPr>
      </w:pPr>
      <w:r>
        <w:t>The paper presentation should be 15 minutes in length followed by 5 minutes of questions</w:t>
      </w:r>
      <w:r w:rsidR="0017071E">
        <w:t>, immediately after the paper presentation</w:t>
      </w:r>
      <w:r>
        <w:t>.</w:t>
      </w:r>
    </w:p>
    <w:p w:rsidR="004C59C8" w:rsidRDefault="004C59C8" w:rsidP="00E4075E">
      <w:pPr>
        <w:numPr>
          <w:ilvl w:val="0"/>
          <w:numId w:val="9"/>
        </w:numPr>
      </w:pPr>
      <w:r>
        <w:t>As feasible, p</w:t>
      </w:r>
      <w:r w:rsidR="00B01772">
        <w:t>aper sessions should be organized by</w:t>
      </w:r>
      <w:r>
        <w:t xml:space="preserve"> the American Association for Agricultural Education’s Research Priority Areas, and then by</w:t>
      </w:r>
      <w:r w:rsidR="00B01772">
        <w:t xml:space="preserve"> general theme area.</w:t>
      </w:r>
      <w:r>
        <w:t xml:space="preserve"> </w:t>
      </w:r>
    </w:p>
    <w:p w:rsidR="00B01772" w:rsidRDefault="00B01772" w:rsidP="00C26575">
      <w:pPr>
        <w:numPr>
          <w:ilvl w:val="0"/>
          <w:numId w:val="9"/>
        </w:numPr>
      </w:pPr>
      <w:r>
        <w:t>Participants should be encouraged to come and go between papers within an individual session.</w:t>
      </w:r>
    </w:p>
    <w:p w:rsidR="00B01772" w:rsidRDefault="00B01772" w:rsidP="00B01772">
      <w:pPr>
        <w:numPr>
          <w:ilvl w:val="0"/>
          <w:numId w:val="9"/>
        </w:numPr>
      </w:pPr>
      <w:r>
        <w:t>The discussion session will be a 5</w:t>
      </w:r>
      <w:r w:rsidR="00DE3956">
        <w:t>-</w:t>
      </w:r>
      <w:r>
        <w:t xml:space="preserve">minute question and answer session after each paper, in an open </w:t>
      </w:r>
      <w:r w:rsidR="002E72FE">
        <w:t xml:space="preserve">and </w:t>
      </w:r>
      <w:r>
        <w:t xml:space="preserve">informal way, however, the discussant should have the papers in their respective sessions </w:t>
      </w:r>
      <w:r w:rsidR="0017071E">
        <w:t>prior to the conference</w:t>
      </w:r>
      <w:r>
        <w:t xml:space="preserve"> so they have time to prepare questions and/or guide the general discussion.</w:t>
      </w:r>
    </w:p>
    <w:p w:rsidR="006F0C50" w:rsidRDefault="006F0C50" w:rsidP="00B01772">
      <w:pPr>
        <w:numPr>
          <w:ilvl w:val="0"/>
          <w:numId w:val="9"/>
        </w:numPr>
      </w:pPr>
      <w:r>
        <w:t>The role of discussant/chair will be encapsulated in the same person. The responsibilities will be</w:t>
      </w:r>
    </w:p>
    <w:p w:rsidR="006F0C50" w:rsidRDefault="006F0C50" w:rsidP="006F0C50">
      <w:pPr>
        <w:numPr>
          <w:ilvl w:val="1"/>
          <w:numId w:val="9"/>
        </w:numPr>
      </w:pPr>
      <w:r>
        <w:t>Introduce the research paper and presenters.</w:t>
      </w:r>
    </w:p>
    <w:p w:rsidR="006F0C50" w:rsidRDefault="006F0C50" w:rsidP="006F0C50">
      <w:pPr>
        <w:numPr>
          <w:ilvl w:val="1"/>
          <w:numId w:val="9"/>
        </w:numPr>
      </w:pPr>
      <w:r>
        <w:t>Conduct the discussion of each paper following its presentation.</w:t>
      </w:r>
    </w:p>
    <w:p w:rsidR="006F0C50" w:rsidRDefault="006F0C50" w:rsidP="006F0C50">
      <w:pPr>
        <w:numPr>
          <w:ilvl w:val="1"/>
          <w:numId w:val="9"/>
        </w:numPr>
      </w:pPr>
      <w:r>
        <w:t>Read and critique each paper in a formal manner (i.e.</w:t>
      </w:r>
      <w:r w:rsidR="004C59C8">
        <w:t>,</w:t>
      </w:r>
      <w:r>
        <w:t xml:space="preserve"> one page critique of the research to be a complement to the proceedings).</w:t>
      </w:r>
    </w:p>
    <w:p w:rsidR="00B01772" w:rsidRDefault="006F0C50" w:rsidP="001802DB">
      <w:pPr>
        <w:numPr>
          <w:ilvl w:val="0"/>
          <w:numId w:val="9"/>
        </w:numPr>
      </w:pPr>
      <w:r>
        <w:t>The facilitator will operate the mechanics of the room and keep all presentations and question/answer sessions within time limits.</w:t>
      </w:r>
    </w:p>
    <w:p w:rsidR="00B4718C" w:rsidRDefault="00DE3956" w:rsidP="00270666">
      <w:pPr>
        <w:spacing w:before="240"/>
      </w:pPr>
      <w:proofErr w:type="gramStart"/>
      <w:r w:rsidRPr="00B4718C">
        <w:rPr>
          <w:b/>
          <w:bCs/>
        </w:rPr>
        <w:t>Guidelines for Discussants</w:t>
      </w:r>
      <w:r w:rsidR="00B4718C" w:rsidRPr="00B4718C">
        <w:rPr>
          <w:b/>
          <w:bCs/>
        </w:rPr>
        <w:t>.</w:t>
      </w:r>
      <w:proofErr w:type="gramEnd"/>
      <w:r w:rsidR="00B4718C">
        <w:rPr>
          <w:b/>
          <w:bCs/>
        </w:rPr>
        <w:t xml:space="preserve"> </w:t>
      </w:r>
      <w:r>
        <w:t xml:space="preserve">The spirit of the discussion session is to provide constructive feedback on the research for improvement and to stimulate </w:t>
      </w:r>
      <w:r w:rsidR="00B4718C">
        <w:t xml:space="preserve">deeper </w:t>
      </w:r>
      <w:r>
        <w:t xml:space="preserve">thinking about the </w:t>
      </w:r>
      <w:r w:rsidR="00B4718C">
        <w:t xml:space="preserve">presented </w:t>
      </w:r>
      <w:r>
        <w:t xml:space="preserve">research </w:t>
      </w:r>
      <w:r w:rsidR="00B4718C">
        <w:t>in terms of recommendations, implications, and additional</w:t>
      </w:r>
      <w:r>
        <w:t xml:space="preserve"> research</w:t>
      </w:r>
      <w:r w:rsidR="00B4718C">
        <w:t xml:space="preserve"> questions</w:t>
      </w:r>
      <w:r>
        <w:t>.</w:t>
      </w:r>
    </w:p>
    <w:p w:rsidR="00B4718C" w:rsidRDefault="00DE3956" w:rsidP="00B4718C">
      <w:pPr>
        <w:numPr>
          <w:ilvl w:val="0"/>
          <w:numId w:val="18"/>
        </w:numPr>
        <w:tabs>
          <w:tab w:val="clear" w:pos="1440"/>
          <w:tab w:val="num" w:pos="720"/>
        </w:tabs>
        <w:ind w:left="720"/>
      </w:pPr>
      <w:r>
        <w:t>Read the papers accepted for your assigned session.</w:t>
      </w:r>
    </w:p>
    <w:p w:rsidR="00B4718C" w:rsidRDefault="00DE3956" w:rsidP="00B4718C">
      <w:pPr>
        <w:numPr>
          <w:ilvl w:val="0"/>
          <w:numId w:val="18"/>
        </w:numPr>
        <w:tabs>
          <w:tab w:val="clear" w:pos="1440"/>
          <w:tab w:val="num" w:pos="720"/>
        </w:tabs>
        <w:ind w:left="720"/>
      </w:pPr>
      <w:r>
        <w:t>Critique the paper for theoretical framework, conceptual framework, methodology, and conclusions.</w:t>
      </w:r>
    </w:p>
    <w:p w:rsidR="00B4718C" w:rsidRPr="00B4718C" w:rsidRDefault="00D45C12" w:rsidP="00B4718C">
      <w:pPr>
        <w:numPr>
          <w:ilvl w:val="0"/>
          <w:numId w:val="18"/>
        </w:numPr>
        <w:tabs>
          <w:tab w:val="clear" w:pos="1440"/>
          <w:tab w:val="num" w:pos="720"/>
        </w:tabs>
        <w:ind w:left="720"/>
        <w:rPr>
          <w:b/>
          <w:bCs/>
        </w:rPr>
      </w:pPr>
      <w:r>
        <w:t xml:space="preserve">Discussants may be asked to write a one-page critique, </w:t>
      </w:r>
      <w:r w:rsidRPr="00D45C12">
        <w:rPr>
          <w:i/>
        </w:rPr>
        <w:t>at the discretion of the research conference chair or co-chairs</w:t>
      </w:r>
      <w:r>
        <w:t>.</w:t>
      </w:r>
    </w:p>
    <w:p w:rsidR="00867439" w:rsidRPr="00867439" w:rsidRDefault="00867439" w:rsidP="0017071E">
      <w:pPr>
        <w:spacing w:before="240"/>
        <w:jc w:val="center"/>
        <w:outlineLvl w:val="0"/>
        <w:rPr>
          <w:smallCaps/>
        </w:rPr>
      </w:pPr>
      <w:r w:rsidRPr="00867439">
        <w:rPr>
          <w:b/>
          <w:bCs/>
          <w:smallCaps/>
        </w:rPr>
        <w:t>Protocol for Award</w:t>
      </w:r>
      <w:r w:rsidR="00BB72C0">
        <w:rPr>
          <w:b/>
          <w:bCs/>
          <w:smallCaps/>
        </w:rPr>
        <w:t>s</w:t>
      </w:r>
    </w:p>
    <w:p w:rsidR="005C3496" w:rsidRDefault="005C3496" w:rsidP="005C3496">
      <w:pPr>
        <w:pStyle w:val="western"/>
        <w:numPr>
          <w:ilvl w:val="0"/>
          <w:numId w:val="19"/>
        </w:numPr>
        <w:spacing w:after="0" w:afterAutospacing="0"/>
      </w:pPr>
      <w:r>
        <w:t>The papers receiving the top 3 scores from the review process will be the only papers considered for the conference paper award; if the conference has more than 30 manuscripts accepted, then the top 5 papers will be evaluated.</w:t>
      </w:r>
    </w:p>
    <w:p w:rsidR="005C3496" w:rsidRDefault="005C3496" w:rsidP="005C3496">
      <w:pPr>
        <w:pStyle w:val="western"/>
        <w:numPr>
          <w:ilvl w:val="0"/>
          <w:numId w:val="19"/>
        </w:numPr>
        <w:spacing w:after="0" w:afterAutospacing="0"/>
      </w:pPr>
      <w:r>
        <w:lastRenderedPageBreak/>
        <w:t>The finalists will not be informed prior to the presentation.</w:t>
      </w:r>
    </w:p>
    <w:p w:rsidR="005C3496" w:rsidRDefault="005C3496" w:rsidP="005C3496">
      <w:pPr>
        <w:pStyle w:val="western"/>
        <w:numPr>
          <w:ilvl w:val="0"/>
          <w:numId w:val="19"/>
        </w:numPr>
        <w:spacing w:after="0" w:afterAutospacing="0"/>
      </w:pPr>
      <w:r>
        <w:t>A presentation review committee will be selected by the research conference chair to select one outstanding paper from the presentations.</w:t>
      </w:r>
    </w:p>
    <w:p w:rsidR="00867439" w:rsidRDefault="005C3496" w:rsidP="005C3496">
      <w:pPr>
        <w:pStyle w:val="western"/>
        <w:numPr>
          <w:ilvl w:val="0"/>
          <w:numId w:val="19"/>
        </w:numPr>
        <w:spacing w:after="0" w:afterAutospacing="0"/>
      </w:pPr>
      <w:r>
        <w:t>The remaining papers will be awarded "distinguished manuscript."</w:t>
      </w:r>
    </w:p>
    <w:p w:rsidR="005C3496" w:rsidRDefault="005C3496" w:rsidP="005C3496">
      <w:pPr>
        <w:pStyle w:val="western"/>
        <w:numPr>
          <w:ilvl w:val="0"/>
          <w:numId w:val="19"/>
        </w:numPr>
        <w:spacing w:after="0" w:afterAutospacing="0"/>
      </w:pPr>
      <w:r>
        <w:t xml:space="preserve">The conference chair should ensure that distinguished papers are not presented </w:t>
      </w:r>
      <w:r w:rsidR="0017071E">
        <w:t>in concurrent sessions at the same time</w:t>
      </w:r>
      <w:r>
        <w:t>.</w:t>
      </w:r>
    </w:p>
    <w:p w:rsidR="006304B9" w:rsidRDefault="006304B9" w:rsidP="006304B9">
      <w:pPr>
        <w:rPr>
          <w:b/>
          <w:bCs/>
          <w:smallCaps/>
        </w:rPr>
      </w:pPr>
    </w:p>
    <w:p w:rsidR="001A0171" w:rsidRPr="001A0171" w:rsidRDefault="001A0171" w:rsidP="001A0171">
      <w:pPr>
        <w:jc w:val="center"/>
        <w:outlineLvl w:val="0"/>
        <w:rPr>
          <w:b/>
          <w:bCs/>
          <w:smallCaps/>
        </w:rPr>
      </w:pPr>
      <w:r w:rsidRPr="001A0171">
        <w:rPr>
          <w:b/>
          <w:bCs/>
          <w:smallCaps/>
        </w:rPr>
        <w:t>Manuscript Submission and Review Manager</w:t>
      </w:r>
    </w:p>
    <w:p w:rsidR="001A0171" w:rsidRPr="0000751F" w:rsidRDefault="001A0171" w:rsidP="001A0171"/>
    <w:p w:rsidR="001A0171" w:rsidRDefault="0000751F" w:rsidP="001A0171">
      <w:r w:rsidRPr="00F56B6E">
        <w:t>T</w:t>
      </w:r>
      <w:r>
        <w:t xml:space="preserve">he AAAE appoints a member to serve as Submission and Review Manager for the National and Regional conferences.  </w:t>
      </w:r>
    </w:p>
    <w:p w:rsidR="0000751F" w:rsidRDefault="0000751F" w:rsidP="001B2C7E">
      <w:pPr>
        <w:pStyle w:val="ListParagraph"/>
        <w:numPr>
          <w:ilvl w:val="0"/>
          <w:numId w:val="24"/>
        </w:numPr>
      </w:pPr>
      <w:r>
        <w:t>The Manager serves one year as manager-</w:t>
      </w:r>
      <w:r w:rsidR="00663832">
        <w:t>designee</w:t>
      </w:r>
      <w:r>
        <w:t xml:space="preserve"> and then a </w:t>
      </w:r>
      <w:proofErr w:type="gramStart"/>
      <w:r>
        <w:t>two year</w:t>
      </w:r>
      <w:proofErr w:type="gramEnd"/>
      <w:r>
        <w:t xml:space="preserve"> term as manager.</w:t>
      </w:r>
    </w:p>
    <w:p w:rsidR="0000751F" w:rsidRDefault="0000751F" w:rsidP="001B2C7E">
      <w:pPr>
        <w:pStyle w:val="ListParagraph"/>
        <w:numPr>
          <w:ilvl w:val="0"/>
          <w:numId w:val="24"/>
        </w:numPr>
      </w:pPr>
      <w:r>
        <w:t xml:space="preserve">The chair of the National Research Committee develops and </w:t>
      </w:r>
      <w:r w:rsidR="00AA2903">
        <w:t>sends</w:t>
      </w:r>
      <w:r>
        <w:t xml:space="preserve"> a call</w:t>
      </w:r>
      <w:r w:rsidR="00AA2903">
        <w:t xml:space="preserve"> for </w:t>
      </w:r>
      <w:r w:rsidR="00663832">
        <w:t>manager-designee</w:t>
      </w:r>
      <w:r>
        <w:t>.</w:t>
      </w:r>
    </w:p>
    <w:p w:rsidR="0000751F" w:rsidRDefault="0000751F" w:rsidP="001B2C7E">
      <w:pPr>
        <w:pStyle w:val="ListParagraph"/>
        <w:numPr>
          <w:ilvl w:val="0"/>
          <w:numId w:val="24"/>
        </w:numPr>
      </w:pPr>
      <w:r>
        <w:t xml:space="preserve">The </w:t>
      </w:r>
      <w:proofErr w:type="gramStart"/>
      <w:r w:rsidR="00663832">
        <w:t>manager-designee</w:t>
      </w:r>
      <w:r>
        <w:t xml:space="preserve"> is approved by the National Research Committee</w:t>
      </w:r>
      <w:proofErr w:type="gramEnd"/>
      <w:r>
        <w:t xml:space="preserve">.  </w:t>
      </w:r>
    </w:p>
    <w:p w:rsidR="0000751F" w:rsidRDefault="0000751F" w:rsidP="0000751F"/>
    <w:p w:rsidR="0000751F" w:rsidRDefault="0000751F" w:rsidP="0000751F">
      <w:proofErr w:type="gramStart"/>
      <w:r>
        <w:rPr>
          <w:b/>
        </w:rPr>
        <w:t>Responsibilities of the Manager.</w:t>
      </w:r>
      <w:proofErr w:type="gramEnd"/>
      <w:r>
        <w:rPr>
          <w:b/>
        </w:rPr>
        <w:t xml:space="preserve"> </w:t>
      </w:r>
      <w:r>
        <w:t xml:space="preserve">The Manager </w:t>
      </w:r>
      <w:r w:rsidR="000E35BF">
        <w:t xml:space="preserve">works closely with the research conference chairs and </w:t>
      </w:r>
      <w:r>
        <w:t xml:space="preserve">facilitates the review process associated with the electronic submission (currently using </w:t>
      </w:r>
      <w:proofErr w:type="spellStart"/>
      <w:r>
        <w:t>FastTrack</w:t>
      </w:r>
      <w:proofErr w:type="spellEnd"/>
      <w:r>
        <w:t>) and collection of blinded peer reviews of manuscripts</w:t>
      </w:r>
      <w:r w:rsidR="000E35BF">
        <w:t>.</w:t>
      </w:r>
      <w:r w:rsidR="00AA2903">
        <w:t xml:space="preserve"> The Manager…</w:t>
      </w:r>
    </w:p>
    <w:p w:rsidR="000E35BF" w:rsidRDefault="000E35BF" w:rsidP="001B2C7E">
      <w:pPr>
        <w:pStyle w:val="ListParagraph"/>
        <w:numPr>
          <w:ilvl w:val="0"/>
          <w:numId w:val="25"/>
        </w:numPr>
      </w:pPr>
      <w:r>
        <w:t xml:space="preserve">Prepares </w:t>
      </w:r>
      <w:proofErr w:type="spellStart"/>
      <w:r>
        <w:t>FastTrack</w:t>
      </w:r>
      <w:proofErr w:type="spellEnd"/>
      <w:r>
        <w:t xml:space="preserve"> for submission of manuscripts.</w:t>
      </w:r>
    </w:p>
    <w:p w:rsidR="000E35BF" w:rsidRDefault="000E35BF" w:rsidP="001B2C7E">
      <w:pPr>
        <w:pStyle w:val="ListParagraph"/>
        <w:numPr>
          <w:ilvl w:val="0"/>
          <w:numId w:val="25"/>
        </w:numPr>
      </w:pPr>
      <w:r>
        <w:t>Ensure authors have removed overtly identifying information from the manuscript.</w:t>
      </w:r>
    </w:p>
    <w:p w:rsidR="000E35BF" w:rsidRDefault="000E35BF" w:rsidP="001B2C7E">
      <w:pPr>
        <w:pStyle w:val="ListParagraph"/>
        <w:numPr>
          <w:ilvl w:val="0"/>
          <w:numId w:val="25"/>
        </w:numPr>
      </w:pPr>
      <w:r>
        <w:t>Send papers to reviewers with proper review forms.</w:t>
      </w:r>
    </w:p>
    <w:p w:rsidR="000E35BF" w:rsidRDefault="000E35BF" w:rsidP="001B2C7E">
      <w:pPr>
        <w:pStyle w:val="ListParagraph"/>
        <w:numPr>
          <w:ilvl w:val="0"/>
          <w:numId w:val="25"/>
        </w:numPr>
      </w:pPr>
      <w:r>
        <w:t>Send reminders and collect all reviews from reviewers.</w:t>
      </w:r>
    </w:p>
    <w:p w:rsidR="000E35BF" w:rsidRDefault="000E35BF" w:rsidP="001B2C7E">
      <w:pPr>
        <w:pStyle w:val="ListParagraph"/>
        <w:numPr>
          <w:ilvl w:val="0"/>
          <w:numId w:val="25"/>
        </w:numPr>
      </w:pPr>
      <w:r>
        <w:t>Provide reviews and data analysis of the reviews to research chair.</w:t>
      </w:r>
    </w:p>
    <w:p w:rsidR="000E35BF" w:rsidRDefault="000E35BF" w:rsidP="001B2C7E">
      <w:pPr>
        <w:pStyle w:val="ListParagraph"/>
        <w:numPr>
          <w:ilvl w:val="0"/>
          <w:numId w:val="25"/>
        </w:numPr>
      </w:pPr>
      <w:r>
        <w:t>Notify first authors of paper status with reviews.</w:t>
      </w:r>
    </w:p>
    <w:p w:rsidR="000E35BF" w:rsidRPr="0000751F" w:rsidRDefault="000E35BF" w:rsidP="001B2C7E">
      <w:pPr>
        <w:pStyle w:val="ListParagraph"/>
        <w:numPr>
          <w:ilvl w:val="0"/>
          <w:numId w:val="25"/>
        </w:numPr>
      </w:pPr>
      <w:r>
        <w:t>Provide research chair with author and manuscript information necessary to communicate with authors, plan the research conference, and prepare the proceedings.</w:t>
      </w:r>
    </w:p>
    <w:p w:rsidR="001A0171" w:rsidRPr="0000751F" w:rsidRDefault="001A0171" w:rsidP="001A0171"/>
    <w:p w:rsidR="001A0171" w:rsidRPr="001B2C7E" w:rsidRDefault="001A0171" w:rsidP="001A0171">
      <w:pPr>
        <w:rPr>
          <w:rFonts w:eastAsia="Calibri"/>
        </w:rPr>
      </w:pPr>
      <w:proofErr w:type="gramStart"/>
      <w:r w:rsidRPr="0000751F">
        <w:rPr>
          <w:b/>
        </w:rPr>
        <w:t>Guidelines for the Evaluation of the Manager.</w:t>
      </w:r>
      <w:proofErr w:type="gramEnd"/>
      <w:r w:rsidRPr="0000751F">
        <w:rPr>
          <w:b/>
        </w:rPr>
        <w:t xml:space="preserve"> </w:t>
      </w:r>
      <w:r w:rsidRPr="001B2C7E">
        <w:rPr>
          <w:rFonts w:eastAsia="Calibri"/>
        </w:rPr>
        <w:t>The purpose of the evaluation is for continual improvement and as a communication tool among the national research committee members, research conference chairs, and the submission and review manager.</w:t>
      </w:r>
    </w:p>
    <w:p w:rsidR="001A0171" w:rsidRPr="001B2C7E" w:rsidRDefault="001A0171" w:rsidP="001B2C7E">
      <w:pPr>
        <w:numPr>
          <w:ilvl w:val="0"/>
          <w:numId w:val="23"/>
        </w:numPr>
        <w:spacing w:after="200" w:line="276" w:lineRule="auto"/>
        <w:contextualSpacing/>
        <w:rPr>
          <w:rFonts w:eastAsia="Calibri"/>
        </w:rPr>
      </w:pPr>
      <w:r w:rsidRPr="001B2C7E">
        <w:rPr>
          <w:rFonts w:eastAsia="Calibri"/>
        </w:rPr>
        <w:t>The chair of the National AAAE Research Committee will lead the evaluation.</w:t>
      </w:r>
    </w:p>
    <w:p w:rsidR="001A0171" w:rsidRPr="001B2C7E" w:rsidRDefault="001A0171" w:rsidP="001B2C7E">
      <w:pPr>
        <w:numPr>
          <w:ilvl w:val="0"/>
          <w:numId w:val="23"/>
        </w:numPr>
        <w:spacing w:after="200" w:line="276" w:lineRule="auto"/>
        <w:contextualSpacing/>
        <w:rPr>
          <w:rFonts w:eastAsia="Calibri"/>
        </w:rPr>
      </w:pPr>
      <w:r w:rsidRPr="001B2C7E">
        <w:rPr>
          <w:rFonts w:eastAsia="Calibri"/>
        </w:rPr>
        <w:t>In addition, the evaluation committee will consist of the three (3) regional research conference chairs and the national research conference chair.</w:t>
      </w:r>
    </w:p>
    <w:p w:rsidR="001A0171" w:rsidRDefault="001A0171" w:rsidP="001B2C7E">
      <w:pPr>
        <w:numPr>
          <w:ilvl w:val="0"/>
          <w:numId w:val="23"/>
        </w:numPr>
        <w:spacing w:after="200" w:line="276" w:lineRule="auto"/>
        <w:contextualSpacing/>
        <w:rPr>
          <w:rFonts w:eastAsia="Calibri"/>
        </w:rPr>
      </w:pPr>
      <w:r w:rsidRPr="001B2C7E">
        <w:rPr>
          <w:rFonts w:eastAsia="Calibri"/>
        </w:rPr>
        <w:t>The evaluation will take place annually as part of the AAAE national meeting.</w:t>
      </w:r>
    </w:p>
    <w:p w:rsidR="0000751F" w:rsidRPr="001B2C7E" w:rsidRDefault="0000751F" w:rsidP="001B2C7E">
      <w:pPr>
        <w:numPr>
          <w:ilvl w:val="0"/>
          <w:numId w:val="23"/>
        </w:numPr>
        <w:spacing w:after="200" w:line="276" w:lineRule="auto"/>
        <w:contextualSpacing/>
        <w:rPr>
          <w:rFonts w:eastAsia="Calibri"/>
        </w:rPr>
      </w:pPr>
      <w:r>
        <w:rPr>
          <w:rFonts w:eastAsia="Calibri"/>
        </w:rPr>
        <w:t>A performance evaluation rubric was developed to aid in this process.</w:t>
      </w:r>
    </w:p>
    <w:p w:rsidR="00AA2903" w:rsidRDefault="00AA2903" w:rsidP="001A0171">
      <w:pPr>
        <w:rPr>
          <w:b/>
          <w:bCs/>
          <w:smallCaps/>
        </w:rPr>
      </w:pPr>
    </w:p>
    <w:p w:rsidR="00B4718C" w:rsidRPr="006304B9" w:rsidRDefault="00DE3956" w:rsidP="0017071E">
      <w:pPr>
        <w:jc w:val="center"/>
        <w:outlineLvl w:val="0"/>
        <w:rPr>
          <w:b/>
          <w:bCs/>
          <w:smallCaps/>
        </w:rPr>
      </w:pPr>
      <w:r w:rsidRPr="00B4718C">
        <w:rPr>
          <w:b/>
          <w:bCs/>
          <w:smallCaps/>
        </w:rPr>
        <w:t xml:space="preserve">Changes to </w:t>
      </w:r>
      <w:proofErr w:type="gramStart"/>
      <w:r w:rsidRPr="00B4718C">
        <w:rPr>
          <w:b/>
          <w:bCs/>
          <w:smallCaps/>
        </w:rPr>
        <w:t>this Protocol</w:t>
      </w:r>
      <w:r w:rsidR="00D561A9">
        <w:rPr>
          <w:b/>
          <w:bCs/>
          <w:smallCaps/>
        </w:rPr>
        <w:t xml:space="preserve"> Guidelines</w:t>
      </w:r>
      <w:proofErr w:type="gramEnd"/>
    </w:p>
    <w:p w:rsidR="006304B9" w:rsidRDefault="006304B9" w:rsidP="001802DB"/>
    <w:p w:rsidR="00D561A9" w:rsidRDefault="00D561A9" w:rsidP="001802DB">
      <w:r>
        <w:t xml:space="preserve">To provide a degree of flexibility to the individual research conferences, changes may be made to these protocol guidelines by the research conference chair after consulting with the AAAE Research Committee chair and receiving their approval. </w:t>
      </w:r>
    </w:p>
    <w:p w:rsidR="00D561A9" w:rsidRDefault="00D561A9" w:rsidP="001802DB"/>
    <w:p w:rsidR="00DE3956" w:rsidRDefault="00D561A9" w:rsidP="001802DB">
      <w:r>
        <w:t xml:space="preserve">Changes made during the year by the individual research meeting chairs are to be reported during the annual Research Committee meeting by the Research Committee Chair for the purpose of possible changes to these protocol guidelines. </w:t>
      </w:r>
      <w:proofErr w:type="gramStart"/>
      <w:r>
        <w:t xml:space="preserve">All changes to the protocol guidelines </w:t>
      </w:r>
      <w:r>
        <w:lastRenderedPageBreak/>
        <w:t>must be approved by the research committee</w:t>
      </w:r>
      <w:proofErr w:type="gramEnd"/>
      <w:r>
        <w:t xml:space="preserve"> at the national meeting one year in advance of the anticipated implementation of those changes. Changes approved by the research committee will be forwarded as recommendations to the business meeting for final approval. </w:t>
      </w:r>
    </w:p>
    <w:p w:rsidR="00ED40B9" w:rsidRDefault="00ED40B9" w:rsidP="001802DB"/>
    <w:p w:rsidR="00ED40B9" w:rsidRDefault="00ED40B9">
      <w:pPr>
        <w:rPr>
          <w:b/>
          <w:bCs/>
        </w:rPr>
      </w:pPr>
      <w:r>
        <w:rPr>
          <w:b/>
          <w:bCs/>
        </w:rPr>
        <w:br w:type="page"/>
      </w:r>
    </w:p>
    <w:p w:rsidR="00ED40B9" w:rsidRPr="002E60BB" w:rsidRDefault="00ED40B9" w:rsidP="0017071E">
      <w:pPr>
        <w:jc w:val="center"/>
        <w:outlineLvl w:val="0"/>
      </w:pPr>
      <w:r w:rsidRPr="002E60BB">
        <w:rPr>
          <w:b/>
          <w:bCs/>
        </w:rPr>
        <w:lastRenderedPageBreak/>
        <w:t>OUTSTANDING RESEARCH PRESENTATION AWARD </w:t>
      </w:r>
      <w:r w:rsidRPr="002E60BB">
        <w:t xml:space="preserve"> </w:t>
      </w:r>
    </w:p>
    <w:p w:rsidR="00ED40B9" w:rsidRPr="002E60BB" w:rsidRDefault="00ED40B9" w:rsidP="00ED40B9">
      <w:pPr>
        <w:jc w:val="center"/>
      </w:pPr>
      <w:r w:rsidRPr="002E60BB">
        <w:rPr>
          <w:b/>
          <w:bCs/>
        </w:rPr>
        <w:t>NATIONAL AGRICULTURAL EDUCATION RESEARCH CONFERENCE</w:t>
      </w:r>
      <w:r w:rsidRPr="002E60BB">
        <w:t xml:space="preserve"> </w:t>
      </w:r>
    </w:p>
    <w:p w:rsidR="00ED40B9" w:rsidRPr="002E60BB" w:rsidRDefault="00ED40B9" w:rsidP="00ED40B9">
      <w:pPr>
        <w:jc w:val="center"/>
      </w:pPr>
      <w:r w:rsidRPr="002E60BB">
        <w:rPr>
          <w:b/>
          <w:bCs/>
        </w:rPr>
        <w:t>EVALUATION AND RATING SCORECARD</w:t>
      </w:r>
      <w:r w:rsidRPr="002E60BB">
        <w:t xml:space="preserve"> </w:t>
      </w:r>
    </w:p>
    <w:p w:rsidR="00ED40B9" w:rsidRPr="002E60BB" w:rsidRDefault="00ED40B9" w:rsidP="00ED40B9">
      <w:r w:rsidRPr="002E60BB">
        <w:t xml:space="preserve">  </w:t>
      </w:r>
    </w:p>
    <w:p w:rsidR="00ED40B9" w:rsidRPr="002E60BB" w:rsidRDefault="00ED40B9" w:rsidP="0017071E">
      <w:pPr>
        <w:outlineLvl w:val="0"/>
      </w:pPr>
      <w:r>
        <w:t xml:space="preserve">Session:  </w:t>
      </w:r>
      <w:r>
        <w:tab/>
        <w:t>___</w:t>
      </w:r>
      <w:r w:rsidRPr="002E60BB">
        <w:t xml:space="preserve">_____________________________________________________________  </w:t>
      </w:r>
    </w:p>
    <w:p w:rsidR="00ED40B9" w:rsidRPr="002E60BB" w:rsidRDefault="00ED40B9" w:rsidP="00ED40B9">
      <w:r w:rsidRPr="002E60BB">
        <w:t xml:space="preserve">                                                                                                               </w:t>
      </w:r>
    </w:p>
    <w:p w:rsidR="00ED40B9" w:rsidRPr="002E60BB" w:rsidRDefault="00ED40B9" w:rsidP="0017071E">
      <w:pPr>
        <w:outlineLvl w:val="0"/>
      </w:pPr>
      <w:r w:rsidRPr="002E60BB">
        <w:t xml:space="preserve">Judge Number: ______ </w:t>
      </w:r>
    </w:p>
    <w:p w:rsidR="00ED40B9" w:rsidRPr="002E60BB" w:rsidRDefault="00ED40B9" w:rsidP="00ED40B9">
      <w:r w:rsidRPr="002E60BB">
        <w:t xml:space="preserve">  </w:t>
      </w:r>
    </w:p>
    <w:p w:rsidR="00ED40B9" w:rsidRPr="002E60BB" w:rsidRDefault="00ED40B9" w:rsidP="0017071E">
      <w:pPr>
        <w:outlineLvl w:val="0"/>
      </w:pPr>
      <w:r w:rsidRPr="002E60BB">
        <w:t>Paper Title:      _____________________________</w:t>
      </w:r>
      <w:r>
        <w:t>____</w:t>
      </w:r>
      <w:r w:rsidRPr="002E60BB">
        <w:t xml:space="preserve">________________________________ </w:t>
      </w:r>
    </w:p>
    <w:p w:rsidR="00ED40B9" w:rsidRPr="002E60BB" w:rsidRDefault="00ED40B9" w:rsidP="00ED40B9">
      <w:pPr>
        <w:ind w:left="1530"/>
      </w:pPr>
      <w:r w:rsidRPr="002E60BB">
        <w:t xml:space="preserve">                                                </w:t>
      </w:r>
    </w:p>
    <w:p w:rsidR="00ED40B9" w:rsidRPr="002E60BB" w:rsidRDefault="00ED40B9" w:rsidP="00ED40B9">
      <w:r w:rsidRPr="002E60BB">
        <w:t>Author(s):        ___________________________________</w:t>
      </w:r>
      <w:r>
        <w:t>______________________________</w:t>
      </w:r>
    </w:p>
    <w:p w:rsidR="00ED40B9" w:rsidRPr="002E60BB" w:rsidRDefault="00ED40B9" w:rsidP="00ED40B9">
      <w:pPr>
        <w:ind w:left="1530"/>
      </w:pPr>
      <w:r w:rsidRPr="002E60BB">
        <w:t xml:space="preserve">                                                                                                                                      </w:t>
      </w:r>
    </w:p>
    <w:p w:rsidR="00ED40B9" w:rsidRPr="002E60BB" w:rsidRDefault="00ED40B9" w:rsidP="00ED40B9">
      <w:pPr>
        <w:ind w:left="1530"/>
      </w:pPr>
      <w:r w:rsidRPr="002E60BB">
        <w:t xml:space="preserve">Purpose:          To recognize individual AAAE members for outstanding research conducted during the previous year that contributes to the profession. </w:t>
      </w:r>
    </w:p>
    <w:p w:rsidR="00ED40B9" w:rsidRPr="002E60BB" w:rsidRDefault="00ED40B9" w:rsidP="00ED40B9">
      <w:r w:rsidRPr="002E60BB">
        <w:t xml:space="preserve">  </w:t>
      </w:r>
    </w:p>
    <w:p w:rsidR="00ED40B9" w:rsidRPr="002E60BB" w:rsidRDefault="00ED40B9" w:rsidP="00ED40B9">
      <w:pPr>
        <w:ind w:left="1530"/>
      </w:pPr>
      <w:r w:rsidRPr="002E60BB">
        <w:t xml:space="preserve">Instructions:    Complete all requested items above.  Rate the research presentation in each of the six categories. </w:t>
      </w:r>
    </w:p>
    <w:p w:rsidR="00ED40B9" w:rsidRPr="002E60BB" w:rsidRDefault="00ED40B9" w:rsidP="00ED40B9">
      <w:r w:rsidRPr="002E60BB">
        <w:t xml:space="preserve">  </w:t>
      </w:r>
    </w:p>
    <w:tbl>
      <w:tblPr>
        <w:tblW w:w="0" w:type="auto"/>
        <w:jc w:val="center"/>
        <w:tblCellMar>
          <w:left w:w="0" w:type="dxa"/>
          <w:right w:w="0" w:type="dxa"/>
        </w:tblCellMar>
        <w:tblLook w:val="04A0" w:firstRow="1" w:lastRow="0" w:firstColumn="1" w:lastColumn="0" w:noHBand="0" w:noVBand="1"/>
      </w:tblPr>
      <w:tblGrid>
        <w:gridCol w:w="1010"/>
        <w:gridCol w:w="8590"/>
      </w:tblGrid>
      <w:tr w:rsidR="00ED40B9" w:rsidRPr="002E60BB">
        <w:trPr>
          <w:jc w:val="center"/>
        </w:trPr>
        <w:tc>
          <w:tcPr>
            <w:tcW w:w="1010" w:type="dxa"/>
            <w:tcBorders>
              <w:top w:val="single" w:sz="4" w:space="0" w:color="auto"/>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ED40B9" w:rsidRPr="002E60BB" w:rsidRDefault="00ED40B9" w:rsidP="0017071E">
            <w:pPr>
              <w:spacing w:line="120" w:lineRule="atLeast"/>
            </w:pPr>
            <w:r w:rsidRPr="002E60BB">
              <w:t xml:space="preserve">  </w:t>
            </w:r>
          </w:p>
          <w:p w:rsidR="00ED40B9" w:rsidRPr="002E60BB" w:rsidRDefault="00ED40B9" w:rsidP="0017071E">
            <w:r w:rsidRPr="002E60BB">
              <w:t xml:space="preserve">  </w:t>
            </w:r>
            <w:r>
              <w:t>Score</w:t>
            </w:r>
            <w:r w:rsidRPr="002E60BB">
              <w:t xml:space="preserve"> </w:t>
            </w:r>
          </w:p>
          <w:p w:rsidR="00ED40B9" w:rsidRPr="002E60BB" w:rsidRDefault="00ED40B9" w:rsidP="0017071E">
            <w:pPr>
              <w:spacing w:after="58"/>
            </w:pPr>
          </w:p>
        </w:tc>
        <w:tc>
          <w:tcPr>
            <w:tcW w:w="8590" w:type="dxa"/>
            <w:tcBorders>
              <w:top w:val="single" w:sz="4" w:space="0" w:color="auto"/>
              <w:left w:val="nil"/>
              <w:bottom w:val="single" w:sz="8" w:space="0" w:color="auto"/>
              <w:right w:val="single" w:sz="8" w:space="0" w:color="auto"/>
            </w:tcBorders>
            <w:shd w:val="clear" w:color="auto" w:fill="auto"/>
            <w:tcMar>
              <w:top w:w="0" w:type="dxa"/>
              <w:left w:w="120" w:type="dxa"/>
              <w:bottom w:w="0" w:type="dxa"/>
              <w:right w:w="120" w:type="dxa"/>
            </w:tcMar>
          </w:tcPr>
          <w:p w:rsidR="00ED40B9" w:rsidRPr="002E60BB" w:rsidRDefault="00ED40B9" w:rsidP="0017071E">
            <w:pPr>
              <w:spacing w:line="120" w:lineRule="atLeast"/>
            </w:pPr>
            <w:r w:rsidRPr="002E60BB">
              <w:t xml:space="preserve">  </w:t>
            </w:r>
          </w:p>
          <w:p w:rsidR="00ED40B9" w:rsidRPr="002E60BB" w:rsidRDefault="00ED40B9" w:rsidP="0017071E">
            <w:r w:rsidRPr="002E60BB">
              <w:t xml:space="preserve">                                                                        ITEMS </w:t>
            </w:r>
          </w:p>
          <w:p w:rsidR="00ED40B9" w:rsidRPr="002E60BB" w:rsidRDefault="00ED40B9" w:rsidP="0017071E">
            <w:pPr>
              <w:spacing w:after="58"/>
            </w:pPr>
            <w:r w:rsidRPr="002E60BB">
              <w:t>                                                 (</w:t>
            </w:r>
            <w:proofErr w:type="gramStart"/>
            <w:r w:rsidRPr="002E60BB">
              <w:t>for</w:t>
            </w:r>
            <w:proofErr w:type="gramEnd"/>
            <w:r w:rsidRPr="002E60BB">
              <w:t xml:space="preserve"> explanation, see enclosed sheet) </w:t>
            </w:r>
          </w:p>
        </w:tc>
      </w:tr>
      <w:tr w:rsidR="00ED40B9" w:rsidRPr="002E60BB">
        <w:trPr>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spacing w:line="120" w:lineRule="atLeast"/>
              <w:jc w:val="right"/>
            </w:pPr>
            <w:r w:rsidRPr="002E60BB">
              <w:t xml:space="preserve">  </w:t>
            </w:r>
          </w:p>
          <w:p w:rsidR="00ED40B9" w:rsidRPr="002E60BB" w:rsidRDefault="00ED40B9" w:rsidP="0017071E">
            <w:pPr>
              <w:spacing w:after="58"/>
              <w:jc w:val="right"/>
            </w:pPr>
            <w:r w:rsidRPr="002E60BB">
              <w:t xml:space="preserve">  </w:t>
            </w:r>
            <w:r>
              <w:t>10</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pPr>
              <w:spacing w:after="58"/>
            </w:pPr>
            <w:r w:rsidRPr="002E60BB">
              <w:t xml:space="preserve">The research, as reported, has an impact on agricultural education that outlines the related literature and theoretical framework </w:t>
            </w:r>
          </w:p>
        </w:tc>
      </w:tr>
      <w:tr w:rsidR="00ED40B9" w:rsidRPr="002E60BB">
        <w:trPr>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spacing w:line="120" w:lineRule="atLeast"/>
              <w:jc w:val="right"/>
            </w:pPr>
            <w:r w:rsidRPr="002E60BB">
              <w:t xml:space="preserve">  </w:t>
            </w:r>
            <w:r>
              <w:t>10</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pPr>
              <w:spacing w:after="58"/>
            </w:pPr>
            <w:r w:rsidRPr="002E60BB">
              <w:t>The conclusions/implications/recommendations are presented in a way that stimulates thoughtful discussion on the paper</w:t>
            </w:r>
          </w:p>
        </w:tc>
      </w:tr>
      <w:tr w:rsidR="00ED40B9" w:rsidRPr="002E60BB">
        <w:trPr>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spacing w:line="120" w:lineRule="atLeast"/>
              <w:jc w:val="right"/>
            </w:pPr>
            <w:r w:rsidRPr="002E60BB">
              <w:t xml:space="preserve">  </w:t>
            </w:r>
          </w:p>
          <w:p w:rsidR="00ED40B9" w:rsidRPr="002E60BB" w:rsidRDefault="00ED40B9" w:rsidP="0017071E">
            <w:pPr>
              <w:spacing w:after="58"/>
              <w:jc w:val="right"/>
            </w:pPr>
            <w:r>
              <w:t>10</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pPr>
              <w:spacing w:after="58"/>
            </w:pPr>
            <w:r w:rsidRPr="002E60BB">
              <w:t xml:space="preserve">The researcher made a compelling case for the choices in methods and data analysis were used </w:t>
            </w:r>
          </w:p>
        </w:tc>
      </w:tr>
      <w:tr w:rsidR="00ED40B9" w:rsidRPr="002E60BB">
        <w:trPr>
          <w:trHeight w:val="637"/>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spacing w:line="120" w:lineRule="atLeast"/>
              <w:jc w:val="right"/>
            </w:pPr>
            <w:r w:rsidRPr="002E60BB">
              <w:t xml:space="preserve">  </w:t>
            </w:r>
            <w:r>
              <w:t>10</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pPr>
              <w:spacing w:after="58"/>
            </w:pPr>
            <w:r w:rsidRPr="002E60BB">
              <w:t xml:space="preserve">The findings were succinctly and adequately presented </w:t>
            </w:r>
          </w:p>
        </w:tc>
      </w:tr>
      <w:tr w:rsidR="00ED40B9" w:rsidRPr="002E60BB">
        <w:trPr>
          <w:trHeight w:val="628"/>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spacing w:line="120" w:lineRule="atLeast"/>
              <w:jc w:val="right"/>
            </w:pPr>
            <w:r w:rsidRPr="002E60BB">
              <w:t xml:space="preserve">  </w:t>
            </w:r>
            <w:r>
              <w:t>10</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pPr>
              <w:spacing w:after="58"/>
            </w:pPr>
            <w:r w:rsidRPr="002E60BB">
              <w:t>The researcher answered questions intelligently and maintained discussion</w:t>
            </w:r>
            <w:r>
              <w:t>.</w:t>
            </w:r>
          </w:p>
        </w:tc>
      </w:tr>
      <w:tr w:rsidR="00ED40B9" w:rsidRPr="002E60BB">
        <w:trPr>
          <w:trHeight w:val="682"/>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spacing w:line="120" w:lineRule="atLeast"/>
              <w:jc w:val="right"/>
            </w:pPr>
            <w:r w:rsidRPr="002E60BB">
              <w:t xml:space="preserve">  </w:t>
            </w:r>
            <w:r>
              <w:t>5</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pPr>
              <w:spacing w:line="120" w:lineRule="atLeast"/>
            </w:pPr>
            <w:r w:rsidRPr="002E60BB">
              <w:t>The overall presentation was professional</w:t>
            </w:r>
            <w:r>
              <w:t>.</w:t>
            </w:r>
          </w:p>
        </w:tc>
      </w:tr>
      <w:tr w:rsidR="00ED40B9" w:rsidRPr="002E60BB">
        <w:trPr>
          <w:trHeight w:val="637"/>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jc w:val="right"/>
            </w:pPr>
            <w:r>
              <w:t>5</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r w:rsidRPr="002E60BB">
              <w:t>The overall presentation was educational.</w:t>
            </w:r>
          </w:p>
        </w:tc>
      </w:tr>
      <w:tr w:rsidR="00ED40B9" w:rsidRPr="002E60BB">
        <w:trPr>
          <w:trHeight w:val="628"/>
          <w:jc w:val="center"/>
        </w:trPr>
        <w:tc>
          <w:tcPr>
            <w:tcW w:w="1010"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0" w:type="dxa"/>
              <w:left w:w="120" w:type="dxa"/>
              <w:bottom w:w="0" w:type="dxa"/>
              <w:right w:w="120" w:type="dxa"/>
            </w:tcMar>
            <w:vAlign w:val="bottom"/>
          </w:tcPr>
          <w:p w:rsidR="00ED40B9" w:rsidRPr="002E60BB" w:rsidRDefault="00ED40B9" w:rsidP="0017071E">
            <w:pPr>
              <w:jc w:val="right"/>
            </w:pPr>
            <w:r>
              <w:t>5</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vAlign w:val="center"/>
          </w:tcPr>
          <w:p w:rsidR="00ED40B9" w:rsidRPr="002E60BB" w:rsidRDefault="00ED40B9" w:rsidP="0017071E">
            <w:r w:rsidRPr="002E60BB">
              <w:t>The overall presentation was interesting.</w:t>
            </w:r>
          </w:p>
        </w:tc>
      </w:tr>
      <w:tr w:rsidR="00ED40B9" w:rsidRPr="002E60BB">
        <w:trPr>
          <w:jc w:val="center"/>
        </w:trPr>
        <w:tc>
          <w:tcPr>
            <w:tcW w:w="101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ED40B9" w:rsidRPr="002E60BB" w:rsidRDefault="00ED40B9" w:rsidP="0017071E">
            <w:pPr>
              <w:spacing w:line="120" w:lineRule="atLeast"/>
            </w:pPr>
            <w:r w:rsidRPr="002E60BB">
              <w:t xml:space="preserve">  </w:t>
            </w:r>
          </w:p>
          <w:p w:rsidR="00ED40B9" w:rsidRPr="002E60BB" w:rsidRDefault="00ED40B9" w:rsidP="0017071E">
            <w:pPr>
              <w:spacing w:after="58"/>
            </w:pPr>
            <w:r w:rsidRPr="002E60BB">
              <w:t xml:space="preserve">  </w:t>
            </w:r>
          </w:p>
        </w:tc>
        <w:tc>
          <w:tcPr>
            <w:tcW w:w="8590" w:type="dxa"/>
            <w:tcBorders>
              <w:top w:val="nil"/>
              <w:left w:val="nil"/>
              <w:bottom w:val="single" w:sz="8" w:space="0" w:color="auto"/>
              <w:right w:val="single" w:sz="8" w:space="0" w:color="auto"/>
            </w:tcBorders>
            <w:shd w:val="clear" w:color="auto" w:fill="auto"/>
            <w:tcMar>
              <w:top w:w="0" w:type="dxa"/>
              <w:left w:w="120" w:type="dxa"/>
              <w:bottom w:w="0" w:type="dxa"/>
              <w:right w:w="120" w:type="dxa"/>
            </w:tcMar>
          </w:tcPr>
          <w:p w:rsidR="00ED40B9" w:rsidRPr="002E60BB" w:rsidRDefault="00ED40B9" w:rsidP="0017071E">
            <w:pPr>
              <w:spacing w:line="120" w:lineRule="atLeast"/>
            </w:pPr>
            <w:r w:rsidRPr="002E60BB">
              <w:t xml:space="preserve">  </w:t>
            </w:r>
          </w:p>
          <w:p w:rsidR="00ED40B9" w:rsidRPr="002E60BB" w:rsidRDefault="00ED40B9" w:rsidP="0017071E">
            <w:pPr>
              <w:spacing w:after="58"/>
            </w:pPr>
            <w:r w:rsidRPr="002E60BB">
              <w:rPr>
                <w:b/>
                <w:bCs/>
              </w:rPr>
              <w:t xml:space="preserve">TOTAL </w:t>
            </w:r>
            <w:r w:rsidR="0087238B">
              <w:t>(0 - 6</w:t>
            </w:r>
            <w:r w:rsidRPr="002E60BB">
              <w:t xml:space="preserve">5) </w:t>
            </w:r>
          </w:p>
        </w:tc>
      </w:tr>
    </w:tbl>
    <w:p w:rsidR="00ED40B9" w:rsidRPr="002E60BB" w:rsidRDefault="00ED40B9" w:rsidP="00ED40B9">
      <w:r w:rsidRPr="002E60BB">
        <w:t xml:space="preserve">  </w:t>
      </w:r>
    </w:p>
    <w:p w:rsidR="00ED40B9" w:rsidRPr="002E60BB" w:rsidRDefault="00ED40B9" w:rsidP="00ED40B9">
      <w:r w:rsidRPr="002E60BB">
        <w:t>                                                                   </w:t>
      </w:r>
    </w:p>
    <w:p w:rsidR="00ED40B9" w:rsidRPr="00902C4B" w:rsidRDefault="00ED40B9" w:rsidP="0017071E">
      <w:pPr>
        <w:jc w:val="center"/>
        <w:outlineLvl w:val="0"/>
      </w:pPr>
      <w:r>
        <w:br w:type="page"/>
      </w:r>
      <w:r w:rsidRPr="00902C4B">
        <w:rPr>
          <w:b/>
          <w:bCs/>
        </w:rPr>
        <w:lastRenderedPageBreak/>
        <w:t>Call for Preparation and Submission of Research Papers</w:t>
      </w:r>
    </w:p>
    <w:p w:rsidR="00ED40B9" w:rsidRPr="00982239" w:rsidRDefault="00ED40B9" w:rsidP="00ED40B9">
      <w:pPr>
        <w:ind w:left="450"/>
      </w:pPr>
      <w:r w:rsidRPr="00982239">
        <w:rPr>
          <w:b/>
          <w:bCs/>
        </w:rPr>
        <w:t> </w:t>
      </w:r>
    </w:p>
    <w:p w:rsidR="00ED40B9" w:rsidRPr="00982239" w:rsidRDefault="00ED40B9" w:rsidP="0017071E">
      <w:pPr>
        <w:ind w:left="450"/>
        <w:outlineLvl w:val="0"/>
      </w:pPr>
      <w:r w:rsidRPr="00982239">
        <w:rPr>
          <w:b/>
          <w:bCs/>
        </w:rPr>
        <w:t>Paper Format:</w:t>
      </w:r>
    </w:p>
    <w:p w:rsidR="00ED40B9" w:rsidRPr="00982239" w:rsidRDefault="00ED40B9" w:rsidP="00ED40B9">
      <w:pPr>
        <w:pStyle w:val="ListParagraph"/>
        <w:widowControl/>
        <w:numPr>
          <w:ilvl w:val="0"/>
          <w:numId w:val="21"/>
        </w:numPr>
        <w:autoSpaceDE/>
        <w:autoSpaceDN/>
        <w:adjustRightInd/>
      </w:pPr>
      <w:r w:rsidRPr="00982239">
        <w:t>Prepare your papers for consideration/review for the ________ AAAE research sessions in MS Word format.</w:t>
      </w:r>
    </w:p>
    <w:p w:rsidR="00ED40B9" w:rsidRPr="00982239" w:rsidRDefault="00ED40B9" w:rsidP="00ED40B9">
      <w:pPr>
        <w:pStyle w:val="ListParagraph"/>
        <w:widowControl/>
        <w:numPr>
          <w:ilvl w:val="0"/>
          <w:numId w:val="21"/>
        </w:numPr>
        <w:autoSpaceDE/>
        <w:autoSpaceDN/>
        <w:adjustRightInd/>
      </w:pPr>
      <w:r w:rsidRPr="00982239">
        <w:t xml:space="preserve">Use Times Roman or Times New Roman 12 font. </w:t>
      </w:r>
    </w:p>
    <w:p w:rsidR="00ED40B9" w:rsidRPr="00982239" w:rsidRDefault="00ED40B9" w:rsidP="00ED40B9">
      <w:pPr>
        <w:pStyle w:val="ListParagraph"/>
        <w:widowControl/>
        <w:numPr>
          <w:ilvl w:val="0"/>
          <w:numId w:val="21"/>
        </w:numPr>
        <w:autoSpaceDE/>
        <w:autoSpaceDN/>
        <w:adjustRightInd/>
      </w:pPr>
      <w:r w:rsidRPr="00982239">
        <w:t xml:space="preserve">Set all margins at one inch. </w:t>
      </w:r>
    </w:p>
    <w:p w:rsidR="00ED40B9" w:rsidRPr="00902C4B" w:rsidRDefault="00ED40B9" w:rsidP="00ED40B9">
      <w:pPr>
        <w:pStyle w:val="ListParagraph"/>
        <w:widowControl/>
        <w:numPr>
          <w:ilvl w:val="0"/>
          <w:numId w:val="21"/>
        </w:numPr>
        <w:autoSpaceDE/>
        <w:autoSpaceDN/>
        <w:adjustRightInd/>
        <w:rPr>
          <w:rFonts w:ascii="Verdana" w:hAnsi="Verdana"/>
          <w:sz w:val="20"/>
          <w:szCs w:val="20"/>
        </w:rPr>
      </w:pPr>
      <w:r w:rsidRPr="00982239">
        <w:t xml:space="preserve">So that papers can be blind-reviewed, </w:t>
      </w:r>
      <w:r w:rsidR="00076DDF" w:rsidRPr="00076DDF">
        <w:rPr>
          <w:b/>
          <w:u w:val="single"/>
        </w:rPr>
        <w:t>DO NOT</w:t>
      </w:r>
      <w:r w:rsidRPr="00982239">
        <w:t xml:space="preserve"> put your name or other identifying information on/in the manuscript.</w:t>
      </w:r>
    </w:p>
    <w:p w:rsidR="00ED40B9" w:rsidRPr="00902C4B" w:rsidRDefault="00ED40B9" w:rsidP="00ED40B9">
      <w:pPr>
        <w:pStyle w:val="ListParagraph"/>
        <w:widowControl/>
        <w:numPr>
          <w:ilvl w:val="1"/>
          <w:numId w:val="21"/>
        </w:numPr>
        <w:autoSpaceDE/>
        <w:autoSpaceDN/>
        <w:adjustRightInd/>
        <w:rPr>
          <w:rFonts w:ascii="Verdana" w:hAnsi="Verdana"/>
          <w:sz w:val="20"/>
          <w:szCs w:val="20"/>
        </w:rPr>
      </w:pPr>
      <w:r w:rsidRPr="00982239">
        <w:t>For example, for your university name use "[university]"</w:t>
      </w:r>
    </w:p>
    <w:p w:rsidR="00ED40B9" w:rsidRPr="00982239" w:rsidRDefault="00ED40B9" w:rsidP="00ED40B9">
      <w:pPr>
        <w:pStyle w:val="ListParagraph"/>
        <w:widowControl/>
        <w:numPr>
          <w:ilvl w:val="0"/>
          <w:numId w:val="21"/>
        </w:numPr>
        <w:autoSpaceDE/>
        <w:autoSpaceDN/>
        <w:adjustRightInd/>
      </w:pPr>
      <w:r w:rsidRPr="00982239">
        <w:t>Single space the manuscript; but double space between paragraphs, headings and text, tables and text, etc.</w:t>
      </w:r>
    </w:p>
    <w:p w:rsidR="00ED40B9" w:rsidRPr="00982239" w:rsidRDefault="00ED40B9" w:rsidP="00ED40B9">
      <w:pPr>
        <w:pStyle w:val="ListParagraph"/>
        <w:widowControl/>
        <w:numPr>
          <w:ilvl w:val="0"/>
          <w:numId w:val="21"/>
        </w:numPr>
        <w:autoSpaceDE/>
        <w:autoSpaceDN/>
        <w:adjustRightInd/>
      </w:pPr>
      <w:r w:rsidRPr="00982239">
        <w:t xml:space="preserve">Center the bolded title of your manuscript on the top of the first page; capitalize only first letters of words in the title. </w:t>
      </w:r>
    </w:p>
    <w:p w:rsidR="00ED40B9" w:rsidRPr="00982239" w:rsidRDefault="00ED40B9" w:rsidP="00ED40B9">
      <w:pPr>
        <w:pStyle w:val="ListParagraph"/>
        <w:widowControl/>
        <w:numPr>
          <w:ilvl w:val="0"/>
          <w:numId w:val="21"/>
        </w:numPr>
        <w:autoSpaceDE/>
        <w:autoSpaceDN/>
        <w:adjustRightInd/>
      </w:pPr>
      <w:r w:rsidRPr="00982239">
        <w:t xml:space="preserve">Type the abstract (maximum word count of 200) </w:t>
      </w:r>
      <w:r w:rsidRPr="00902C4B">
        <w:rPr>
          <w:i/>
          <w:iCs/>
        </w:rPr>
        <w:t>in italics</w:t>
      </w:r>
      <w:r w:rsidRPr="00982239">
        <w:t xml:space="preserve"> immediately after the title of the manuscript.</w:t>
      </w:r>
    </w:p>
    <w:p w:rsidR="00ED40B9" w:rsidRPr="00982239" w:rsidRDefault="00ED40B9" w:rsidP="00ED40B9">
      <w:pPr>
        <w:pStyle w:val="ListParagraph"/>
        <w:widowControl/>
        <w:numPr>
          <w:ilvl w:val="0"/>
          <w:numId w:val="21"/>
        </w:numPr>
        <w:autoSpaceDE/>
        <w:autoSpaceDN/>
        <w:adjustRightInd/>
      </w:pPr>
      <w:r w:rsidRPr="00982239">
        <w:t xml:space="preserve">Start the body of your manuscript immediately following the abstract (with bolded, centered heading as suggested below). </w:t>
      </w:r>
    </w:p>
    <w:p w:rsidR="00ED40B9" w:rsidRPr="00982239" w:rsidRDefault="00ED40B9" w:rsidP="00ED40B9">
      <w:pPr>
        <w:pStyle w:val="ListParagraph"/>
        <w:widowControl/>
        <w:numPr>
          <w:ilvl w:val="0"/>
          <w:numId w:val="21"/>
        </w:numPr>
        <w:autoSpaceDE/>
        <w:autoSpaceDN/>
        <w:adjustRightInd/>
      </w:pPr>
      <w:r w:rsidRPr="00982239">
        <w:t>Use as suggested sections the following: Introduction/Theoretical Framework, Purpose(s)/Objective(s), Methods/Procedures, Results/Findings, Conclusions/Recommendations/Implications, References.</w:t>
      </w:r>
    </w:p>
    <w:p w:rsidR="00ED40B9" w:rsidRPr="00982239" w:rsidRDefault="00ED40B9" w:rsidP="00ED40B9">
      <w:pPr>
        <w:pStyle w:val="ListParagraph"/>
        <w:widowControl/>
        <w:numPr>
          <w:ilvl w:val="0"/>
          <w:numId w:val="21"/>
        </w:numPr>
        <w:autoSpaceDE/>
        <w:autoSpaceDN/>
        <w:adjustRightInd/>
      </w:pPr>
      <w:r w:rsidRPr="00982239">
        <w:t>Use the “table” functions command of MS Word to prepare tables in the manuscript.</w:t>
      </w:r>
    </w:p>
    <w:p w:rsidR="00ED40B9" w:rsidRPr="00982239" w:rsidRDefault="00ED40B9" w:rsidP="00ED40B9">
      <w:pPr>
        <w:pStyle w:val="ListParagraph"/>
        <w:widowControl/>
        <w:numPr>
          <w:ilvl w:val="0"/>
          <w:numId w:val="21"/>
        </w:numPr>
        <w:autoSpaceDE/>
        <w:autoSpaceDN/>
        <w:adjustRightInd/>
      </w:pPr>
      <w:r w:rsidRPr="00982239">
        <w:t>Place tables and/or figures within the body of the paper “shortly” after their first mention in the text.</w:t>
      </w:r>
    </w:p>
    <w:p w:rsidR="00ED40B9" w:rsidRPr="00982239" w:rsidRDefault="00ED40B9" w:rsidP="00ED40B9">
      <w:pPr>
        <w:pStyle w:val="ListParagraph"/>
        <w:widowControl/>
        <w:numPr>
          <w:ilvl w:val="0"/>
          <w:numId w:val="21"/>
        </w:numPr>
        <w:autoSpaceDE/>
        <w:autoSpaceDN/>
        <w:adjustRightInd/>
      </w:pPr>
      <w:r w:rsidRPr="00982239">
        <w:t xml:space="preserve">Manuscripts should </w:t>
      </w:r>
      <w:r w:rsidRPr="00902C4B">
        <w:rPr>
          <w:i/>
          <w:iCs/>
        </w:rPr>
        <w:t>generally</w:t>
      </w:r>
      <w:r w:rsidRPr="00982239">
        <w:t xml:space="preserve"> be 12 pages (including title, abstract, tables/figures, and all “prose," </w:t>
      </w:r>
      <w:r w:rsidRPr="00902C4B">
        <w:rPr>
          <w:u w:val="single"/>
        </w:rPr>
        <w:t>but excluding references</w:t>
      </w:r>
      <w:r w:rsidRPr="00982239">
        <w:t>).  There may be circumstances where more than 12 pages are warranted; the manuscript should substantiate the length.</w:t>
      </w:r>
    </w:p>
    <w:p w:rsidR="00ED40B9" w:rsidRPr="00982239" w:rsidRDefault="00ED40B9" w:rsidP="00ED40B9">
      <w:pPr>
        <w:pStyle w:val="ListParagraph"/>
        <w:widowControl/>
        <w:numPr>
          <w:ilvl w:val="0"/>
          <w:numId w:val="21"/>
        </w:numPr>
        <w:autoSpaceDE/>
        <w:autoSpaceDN/>
        <w:adjustRightInd/>
      </w:pPr>
      <w:r w:rsidRPr="00982239">
        <w:t>Use “insert, page numbers” command of MS Word to number all manuscript pages, including first page—centered at the bottom of the page.  Do not use other footers, headers, or footnotes.</w:t>
      </w:r>
    </w:p>
    <w:p w:rsidR="00ED40B9" w:rsidRPr="00902C4B" w:rsidRDefault="00ED40B9" w:rsidP="00ED40B9">
      <w:pPr>
        <w:pStyle w:val="ListParagraph"/>
        <w:widowControl/>
        <w:numPr>
          <w:ilvl w:val="0"/>
          <w:numId w:val="21"/>
        </w:numPr>
        <w:autoSpaceDE/>
        <w:autoSpaceDN/>
        <w:adjustRightInd/>
        <w:rPr>
          <w:rFonts w:ascii="Verdana" w:hAnsi="Verdana"/>
          <w:sz w:val="20"/>
          <w:szCs w:val="20"/>
        </w:rPr>
      </w:pPr>
      <w:r w:rsidRPr="00982239">
        <w:t>A cover page will not be necessary but in the “document details” section of the submission website, you will need to correctly identify the paper as Quantitative, Qualitative, Historical or Philosophical and correctly indicate the area of the National Research Agenda in which your paper belongs.</w:t>
      </w:r>
    </w:p>
    <w:p w:rsidR="00ED40B9" w:rsidRPr="00982239" w:rsidRDefault="00ED40B9" w:rsidP="00ED40B9">
      <w:r w:rsidRPr="00982239">
        <w:t> </w:t>
      </w:r>
    </w:p>
    <w:p w:rsidR="00ED40B9" w:rsidRPr="00982239" w:rsidRDefault="00ED40B9" w:rsidP="00ED40B9">
      <w:r w:rsidRPr="00982239">
        <w:rPr>
          <w:b/>
          <w:bCs/>
        </w:rPr>
        <w:t>Style:</w:t>
      </w:r>
      <w:r>
        <w:t> </w:t>
      </w:r>
      <w:r w:rsidRPr="00982239">
        <w:t xml:space="preserve">Use the </w:t>
      </w:r>
      <w:r w:rsidRPr="00982239">
        <w:rPr>
          <w:i/>
          <w:iCs/>
        </w:rPr>
        <w:t>Publication Manual of the American Psychological Association,</w:t>
      </w:r>
      <w:r w:rsidRPr="00982239">
        <w:t xml:space="preserve"> (</w:t>
      </w:r>
      <w:r w:rsidR="00ED0C47">
        <w:t>6</w:t>
      </w:r>
      <w:r w:rsidR="00ED0C47" w:rsidRPr="00982239">
        <w:rPr>
          <w:vertAlign w:val="superscript"/>
        </w:rPr>
        <w:t>th</w:t>
      </w:r>
      <w:r w:rsidR="00ED0C47" w:rsidRPr="00982239">
        <w:t xml:space="preserve"> </w:t>
      </w:r>
      <w:r w:rsidRPr="00982239">
        <w:t xml:space="preserve">ed.), except as modified above.  Italicize the names of journals, statistical symbols, titles of tables, etc. as per </w:t>
      </w:r>
      <w:r w:rsidRPr="00982239">
        <w:rPr>
          <w:i/>
          <w:iCs/>
        </w:rPr>
        <w:t>APA</w:t>
      </w:r>
      <w:r w:rsidRPr="00982239">
        <w:t>. Do not use the underline feature in above areas; turn off hyperlinks of URL references.</w:t>
      </w:r>
    </w:p>
    <w:p w:rsidR="00ED40B9" w:rsidRPr="00982239" w:rsidRDefault="00ED40B9" w:rsidP="00ED40B9">
      <w:r w:rsidRPr="00982239">
        <w:t> </w:t>
      </w:r>
    </w:p>
    <w:p w:rsidR="00ED40B9" w:rsidRPr="00982239" w:rsidRDefault="00ED40B9" w:rsidP="0017071E">
      <w:pPr>
        <w:ind w:left="450"/>
        <w:outlineLvl w:val="0"/>
      </w:pPr>
      <w:r w:rsidRPr="00982239">
        <w:rPr>
          <w:b/>
          <w:bCs/>
        </w:rPr>
        <w:t>Deadline:</w:t>
      </w:r>
      <w:r w:rsidRPr="00982239">
        <w:t> </w:t>
      </w:r>
      <w:r>
        <w:rPr>
          <w:b/>
          <w:bCs/>
          <w:u w:val="single"/>
        </w:rPr>
        <w:t>_____________________</w:t>
      </w:r>
    </w:p>
    <w:p w:rsidR="00ED40B9" w:rsidRPr="00982239" w:rsidRDefault="00ED40B9" w:rsidP="00ED40B9">
      <w:r w:rsidRPr="00982239">
        <w:t> </w:t>
      </w:r>
    </w:p>
    <w:p w:rsidR="00ED40B9" w:rsidRPr="00982239" w:rsidRDefault="00ED40B9" w:rsidP="00ED40B9">
      <w:r w:rsidRPr="00982239">
        <w:rPr>
          <w:b/>
          <w:bCs/>
        </w:rPr>
        <w:t>Submission Procedures:</w:t>
      </w:r>
      <w:r w:rsidRPr="00982239">
        <w:t xml:space="preserve"> Documents will be submitted using the </w:t>
      </w:r>
      <w:proofErr w:type="spellStart"/>
      <w:r w:rsidRPr="00982239">
        <w:t>FastTrack</w:t>
      </w:r>
      <w:proofErr w:type="spellEnd"/>
      <w:r w:rsidRPr="00982239">
        <w:t xml:space="preserve"> system.  Details will follow when the system is up and running.</w:t>
      </w:r>
    </w:p>
    <w:p w:rsidR="0000751F" w:rsidRDefault="00ED40B9" w:rsidP="001802DB">
      <w:pPr>
        <w:sectPr w:rsidR="0000751F" w:rsidSect="00726781">
          <w:footerReference w:type="even" r:id="rId10"/>
          <w:footerReference w:type="default" r:id="rId11"/>
          <w:pgSz w:w="12240" w:h="15840"/>
          <w:pgMar w:top="1440" w:right="1440" w:bottom="1440" w:left="1440" w:header="720" w:footer="720" w:gutter="0"/>
          <w:cols w:space="720"/>
          <w:noEndnote/>
          <w:docGrid w:linePitch="326"/>
        </w:sectPr>
      </w:pPr>
      <w:r w:rsidRPr="00982239">
        <w:rPr>
          <w:b/>
          <w:bCs/>
        </w:rPr>
        <w:t>Contact Information:</w:t>
      </w:r>
      <w:r>
        <w:t>    ___________________</w:t>
      </w:r>
    </w:p>
    <w:p w:rsidR="00F56B6E" w:rsidRPr="00F56B6E" w:rsidRDefault="00F56B6E" w:rsidP="00F56B6E">
      <w:pPr>
        <w:spacing w:line="276" w:lineRule="auto"/>
        <w:jc w:val="center"/>
        <w:rPr>
          <w:rFonts w:ascii="Calibri" w:eastAsia="Calibri" w:hAnsi="Calibri" w:cs="Arial"/>
          <w:b/>
          <w:sz w:val="36"/>
          <w:szCs w:val="36"/>
        </w:rPr>
      </w:pPr>
      <w:r w:rsidRPr="00F56B6E">
        <w:rPr>
          <w:rFonts w:ascii="Calibri" w:eastAsia="Calibri" w:hAnsi="Calibri" w:cs="Arial"/>
          <w:b/>
          <w:sz w:val="36"/>
          <w:szCs w:val="36"/>
        </w:rPr>
        <w:lastRenderedPageBreak/>
        <w:t>AAAE Manuscript Submission and Review Manager</w:t>
      </w:r>
    </w:p>
    <w:p w:rsidR="00F56B6E" w:rsidRPr="00F56B6E" w:rsidRDefault="00F56B6E" w:rsidP="00F56B6E">
      <w:pPr>
        <w:spacing w:line="276" w:lineRule="auto"/>
        <w:jc w:val="center"/>
        <w:rPr>
          <w:rFonts w:ascii="Calibri" w:eastAsia="Calibri" w:hAnsi="Calibri" w:cs="Arial"/>
          <w:b/>
          <w:sz w:val="36"/>
          <w:szCs w:val="36"/>
        </w:rPr>
      </w:pPr>
      <w:r w:rsidRPr="00F56B6E">
        <w:rPr>
          <w:rFonts w:ascii="Calibri" w:eastAsia="Calibri" w:hAnsi="Calibri" w:cs="Arial"/>
          <w:b/>
          <w:sz w:val="36"/>
          <w:szCs w:val="36"/>
        </w:rPr>
        <w:t>Performance Evaluation Rubric</w:t>
      </w:r>
    </w:p>
    <w:p w:rsidR="00F56B6E" w:rsidRPr="00F56B6E" w:rsidRDefault="00F56B6E" w:rsidP="00F56B6E">
      <w:pPr>
        <w:rPr>
          <w:rFonts w:ascii="Calibri" w:eastAsia="Calibri" w:hAnsi="Calibri" w:cs="Arial"/>
          <w:sz w:val="22"/>
          <w:szCs w:val="22"/>
        </w:rPr>
      </w:pPr>
    </w:p>
    <w:tbl>
      <w:tblPr>
        <w:tblStyle w:val="TableGrid1"/>
        <w:tblW w:w="14541" w:type="dxa"/>
        <w:tblLook w:val="04A0" w:firstRow="1" w:lastRow="0" w:firstColumn="1" w:lastColumn="0" w:noHBand="0" w:noVBand="1"/>
      </w:tblPr>
      <w:tblGrid>
        <w:gridCol w:w="2808"/>
        <w:gridCol w:w="5760"/>
        <w:gridCol w:w="5973"/>
      </w:tblGrid>
      <w:tr w:rsidR="00F56B6E" w:rsidRPr="00F56B6E" w:rsidTr="00D5048B">
        <w:trPr>
          <w:trHeight w:val="321"/>
        </w:trPr>
        <w:tc>
          <w:tcPr>
            <w:tcW w:w="2808" w:type="dxa"/>
          </w:tcPr>
          <w:p w:rsidR="00F56B6E" w:rsidRPr="00F56B6E" w:rsidRDefault="00F56B6E" w:rsidP="00F56B6E">
            <w:pPr>
              <w:rPr>
                <w:b/>
              </w:rPr>
            </w:pPr>
          </w:p>
        </w:tc>
        <w:tc>
          <w:tcPr>
            <w:tcW w:w="5760" w:type="dxa"/>
          </w:tcPr>
          <w:p w:rsidR="00F56B6E" w:rsidRPr="00F56B6E" w:rsidRDefault="00F56B6E" w:rsidP="00F56B6E">
            <w:pPr>
              <w:jc w:val="center"/>
              <w:rPr>
                <w:b/>
              </w:rPr>
            </w:pPr>
          </w:p>
        </w:tc>
        <w:tc>
          <w:tcPr>
            <w:tcW w:w="5973" w:type="dxa"/>
          </w:tcPr>
          <w:p w:rsidR="00F56B6E" w:rsidRPr="00F56B6E" w:rsidRDefault="00F56B6E" w:rsidP="00F56B6E">
            <w:pPr>
              <w:jc w:val="center"/>
              <w:rPr>
                <w:b/>
              </w:rPr>
            </w:pPr>
            <w:r w:rsidRPr="00F56B6E">
              <w:rPr>
                <w:b/>
              </w:rPr>
              <w:t>Expectations</w:t>
            </w:r>
          </w:p>
          <w:p w:rsidR="00F56B6E" w:rsidRPr="00F56B6E" w:rsidRDefault="001B2C7E" w:rsidP="00F56B6E">
            <w:pPr>
              <w:jc w:val="center"/>
              <w:rPr>
                <w:b/>
              </w:rPr>
            </w:pPr>
            <w:r>
              <w:rPr>
                <w:b/>
              </w:rPr>
              <w:t>Below</w:t>
            </w:r>
            <w:r w:rsidR="00F56B6E" w:rsidRPr="00F56B6E">
              <w:rPr>
                <w:b/>
              </w:rPr>
              <w:t xml:space="preserve">               Meets                    </w:t>
            </w:r>
            <w:r>
              <w:rPr>
                <w:b/>
              </w:rPr>
              <w:t>Exceeds</w:t>
            </w:r>
          </w:p>
          <w:p w:rsidR="00F56B6E" w:rsidRPr="00F56B6E" w:rsidRDefault="00F56B6E" w:rsidP="00F56B6E">
            <w:pPr>
              <w:jc w:val="center"/>
              <w:rPr>
                <w:b/>
              </w:rPr>
            </w:pPr>
          </w:p>
        </w:tc>
      </w:tr>
      <w:tr w:rsidR="00F56B6E" w:rsidRPr="00F56B6E" w:rsidTr="00D5048B">
        <w:trPr>
          <w:trHeight w:val="602"/>
        </w:trPr>
        <w:tc>
          <w:tcPr>
            <w:tcW w:w="2808" w:type="dxa"/>
          </w:tcPr>
          <w:p w:rsidR="00F56B6E" w:rsidRPr="00F56B6E" w:rsidRDefault="00F56B6E" w:rsidP="00F56B6E">
            <w:pPr>
              <w:rPr>
                <w:b/>
              </w:rPr>
            </w:pPr>
            <w:r w:rsidRPr="00F56B6E">
              <w:rPr>
                <w:b/>
              </w:rPr>
              <w:t>Understand role of the manager</w:t>
            </w:r>
          </w:p>
        </w:tc>
        <w:tc>
          <w:tcPr>
            <w:tcW w:w="5760" w:type="dxa"/>
          </w:tcPr>
          <w:p w:rsidR="00F56B6E" w:rsidRPr="00F56B6E" w:rsidRDefault="00F56B6E" w:rsidP="00F56B6E">
            <w:pPr>
              <w:rPr>
                <w:sz w:val="22"/>
                <w:szCs w:val="22"/>
              </w:rPr>
            </w:pPr>
            <w:r w:rsidRPr="00F56B6E">
              <w:rPr>
                <w:sz w:val="22"/>
                <w:szCs w:val="22"/>
              </w:rPr>
              <w:t>Is aware of and fulfills the expectations and responsibilities of the manager</w:t>
            </w:r>
          </w:p>
        </w:tc>
        <w:tc>
          <w:tcPr>
            <w:tcW w:w="5973" w:type="dxa"/>
            <w:shd w:val="clear" w:color="auto" w:fill="auto"/>
          </w:tcPr>
          <w:p w:rsidR="00F56B6E" w:rsidRPr="00F56B6E" w:rsidRDefault="00F56B6E" w:rsidP="00F56B6E">
            <w:pPr>
              <w:rPr>
                <w:sz w:val="22"/>
                <w:szCs w:val="22"/>
              </w:rPr>
            </w:pPr>
          </w:p>
          <w:p w:rsidR="00F56B6E" w:rsidRPr="00F56B6E" w:rsidRDefault="00F56B6E" w:rsidP="001B2C7E">
            <w:pPr>
              <w:rPr>
                <w:sz w:val="22"/>
                <w:szCs w:val="22"/>
              </w:rPr>
            </w:pPr>
            <w:r w:rsidRPr="00F56B6E">
              <w:rPr>
                <w:sz w:val="22"/>
                <w:szCs w:val="22"/>
              </w:rPr>
              <w:t xml:space="preserve">                </w:t>
            </w:r>
            <w:r w:rsidR="001B2C7E">
              <w:rPr>
                <w:sz w:val="22"/>
                <w:szCs w:val="22"/>
              </w:rPr>
              <w:t>1</w:t>
            </w:r>
            <w:r w:rsidRPr="00F56B6E">
              <w:rPr>
                <w:sz w:val="22"/>
                <w:szCs w:val="22"/>
              </w:rPr>
              <w:t xml:space="preserve">                  </w:t>
            </w:r>
            <w:r w:rsidR="001B2C7E">
              <w:rPr>
                <w:sz w:val="22"/>
                <w:szCs w:val="22"/>
              </w:rPr>
              <w:t>2</w:t>
            </w:r>
            <w:r w:rsidRPr="00F56B6E">
              <w:rPr>
                <w:sz w:val="22"/>
                <w:szCs w:val="22"/>
              </w:rPr>
              <w:t xml:space="preserve">                  3                  </w:t>
            </w:r>
            <w:r w:rsidR="001B2C7E">
              <w:rPr>
                <w:sz w:val="22"/>
                <w:szCs w:val="22"/>
              </w:rPr>
              <w:t>4</w:t>
            </w:r>
            <w:r w:rsidRPr="00F56B6E">
              <w:rPr>
                <w:sz w:val="22"/>
                <w:szCs w:val="22"/>
              </w:rPr>
              <w:t xml:space="preserve">                  </w:t>
            </w:r>
            <w:r w:rsidR="001B2C7E">
              <w:rPr>
                <w:sz w:val="22"/>
                <w:szCs w:val="22"/>
              </w:rPr>
              <w:t>5</w:t>
            </w:r>
            <w:r w:rsidRPr="00F56B6E">
              <w:rPr>
                <w:sz w:val="22"/>
                <w:szCs w:val="22"/>
              </w:rPr>
              <w:t xml:space="preserve"> </w:t>
            </w:r>
          </w:p>
        </w:tc>
      </w:tr>
      <w:tr w:rsidR="00F56B6E" w:rsidRPr="00F56B6E" w:rsidTr="00D5048B">
        <w:trPr>
          <w:trHeight w:val="609"/>
        </w:trPr>
        <w:tc>
          <w:tcPr>
            <w:tcW w:w="2808" w:type="dxa"/>
          </w:tcPr>
          <w:p w:rsidR="00F56B6E" w:rsidRPr="00F56B6E" w:rsidRDefault="00F56B6E" w:rsidP="00F56B6E">
            <w:pPr>
              <w:rPr>
                <w:b/>
              </w:rPr>
            </w:pPr>
            <w:r w:rsidRPr="00F56B6E">
              <w:rPr>
                <w:b/>
              </w:rPr>
              <w:t>Understand the review process</w:t>
            </w:r>
          </w:p>
        </w:tc>
        <w:tc>
          <w:tcPr>
            <w:tcW w:w="5760" w:type="dxa"/>
          </w:tcPr>
          <w:p w:rsidR="00F56B6E" w:rsidRPr="00F56B6E" w:rsidRDefault="00F56B6E" w:rsidP="00F56B6E">
            <w:pPr>
              <w:rPr>
                <w:sz w:val="22"/>
                <w:szCs w:val="22"/>
              </w:rPr>
            </w:pPr>
            <w:r w:rsidRPr="00F56B6E">
              <w:rPr>
                <w:sz w:val="22"/>
                <w:szCs w:val="22"/>
              </w:rPr>
              <w:t>Is adequately familiar with the software and procedures used to complete the review process</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609"/>
        </w:trPr>
        <w:tc>
          <w:tcPr>
            <w:tcW w:w="2808" w:type="dxa"/>
          </w:tcPr>
          <w:p w:rsidR="00F56B6E" w:rsidRPr="00F56B6E" w:rsidRDefault="00F56B6E" w:rsidP="00F56B6E">
            <w:pPr>
              <w:rPr>
                <w:b/>
              </w:rPr>
            </w:pPr>
            <w:r w:rsidRPr="00F56B6E">
              <w:rPr>
                <w:b/>
              </w:rPr>
              <w:t xml:space="preserve">Ability to use </w:t>
            </w:r>
            <w:proofErr w:type="spellStart"/>
            <w:r w:rsidRPr="00F56B6E">
              <w:rPr>
                <w:b/>
              </w:rPr>
              <w:t>FastTrack</w:t>
            </w:r>
            <w:proofErr w:type="spellEnd"/>
          </w:p>
          <w:p w:rsidR="00F56B6E" w:rsidRPr="00F56B6E" w:rsidRDefault="00F56B6E" w:rsidP="00F56B6E">
            <w:pPr>
              <w:rPr>
                <w:b/>
              </w:rPr>
            </w:pPr>
          </w:p>
        </w:tc>
        <w:tc>
          <w:tcPr>
            <w:tcW w:w="5760" w:type="dxa"/>
          </w:tcPr>
          <w:p w:rsidR="00F56B6E" w:rsidRPr="00F56B6E" w:rsidRDefault="00F56B6E" w:rsidP="00F56B6E">
            <w:pPr>
              <w:rPr>
                <w:sz w:val="22"/>
                <w:szCs w:val="22"/>
              </w:rPr>
            </w:pPr>
            <w:r w:rsidRPr="00F56B6E">
              <w:rPr>
                <w:sz w:val="22"/>
                <w:szCs w:val="22"/>
              </w:rPr>
              <w:t xml:space="preserve">Has a working knowledge of and is able to maneuver the </w:t>
            </w:r>
            <w:proofErr w:type="spellStart"/>
            <w:r w:rsidRPr="00F56B6E">
              <w:rPr>
                <w:sz w:val="22"/>
                <w:szCs w:val="22"/>
              </w:rPr>
              <w:t>FastTrack</w:t>
            </w:r>
            <w:proofErr w:type="spellEnd"/>
            <w:r w:rsidRPr="00F56B6E">
              <w:rPr>
                <w:sz w:val="22"/>
                <w:szCs w:val="22"/>
              </w:rPr>
              <w:t xml:space="preserve"> system</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683"/>
        </w:trPr>
        <w:tc>
          <w:tcPr>
            <w:tcW w:w="2808" w:type="dxa"/>
          </w:tcPr>
          <w:p w:rsidR="00F56B6E" w:rsidRPr="00F56B6E" w:rsidRDefault="00F56B6E" w:rsidP="00F56B6E">
            <w:pPr>
              <w:rPr>
                <w:b/>
              </w:rPr>
            </w:pPr>
            <w:r w:rsidRPr="00F56B6E">
              <w:rPr>
                <w:b/>
              </w:rPr>
              <w:t>Organization Skills</w:t>
            </w:r>
          </w:p>
        </w:tc>
        <w:tc>
          <w:tcPr>
            <w:tcW w:w="5760" w:type="dxa"/>
          </w:tcPr>
          <w:p w:rsidR="00F56B6E" w:rsidRPr="00F56B6E" w:rsidRDefault="00F56B6E" w:rsidP="00F56B6E">
            <w:pPr>
              <w:rPr>
                <w:sz w:val="22"/>
                <w:szCs w:val="22"/>
              </w:rPr>
            </w:pPr>
            <w:r w:rsidRPr="00F56B6E">
              <w:rPr>
                <w:sz w:val="22"/>
                <w:szCs w:val="22"/>
              </w:rPr>
              <w:t>Materials associated with the review process are readily available and in a usable/manageable form</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625"/>
        </w:trPr>
        <w:tc>
          <w:tcPr>
            <w:tcW w:w="2808" w:type="dxa"/>
          </w:tcPr>
          <w:p w:rsidR="00F56B6E" w:rsidRPr="00F56B6E" w:rsidRDefault="00F56B6E" w:rsidP="00F56B6E">
            <w:pPr>
              <w:rPr>
                <w:b/>
              </w:rPr>
            </w:pPr>
            <w:r w:rsidRPr="00F56B6E">
              <w:rPr>
                <w:b/>
              </w:rPr>
              <w:t>Communication</w:t>
            </w:r>
          </w:p>
        </w:tc>
        <w:tc>
          <w:tcPr>
            <w:tcW w:w="5760" w:type="dxa"/>
          </w:tcPr>
          <w:p w:rsidR="00F56B6E" w:rsidRPr="00F56B6E" w:rsidRDefault="00F56B6E" w:rsidP="00F56B6E">
            <w:pPr>
              <w:rPr>
                <w:sz w:val="22"/>
                <w:szCs w:val="22"/>
              </w:rPr>
            </w:pPr>
            <w:r w:rsidRPr="00F56B6E">
              <w:rPr>
                <w:sz w:val="22"/>
                <w:szCs w:val="22"/>
              </w:rPr>
              <w:t xml:space="preserve">Is readily available by phone and email; responds to inquiries within a reasonable time </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305"/>
        </w:trPr>
        <w:tc>
          <w:tcPr>
            <w:tcW w:w="2808" w:type="dxa"/>
          </w:tcPr>
          <w:p w:rsidR="00F56B6E" w:rsidRPr="00F56B6E" w:rsidRDefault="00F56B6E" w:rsidP="00F56B6E">
            <w:pPr>
              <w:rPr>
                <w:b/>
              </w:rPr>
            </w:pPr>
            <w:r w:rsidRPr="00F56B6E">
              <w:rPr>
                <w:b/>
              </w:rPr>
              <w:t>Consistency</w:t>
            </w:r>
          </w:p>
          <w:p w:rsidR="00F56B6E" w:rsidRPr="00F56B6E" w:rsidRDefault="00F56B6E" w:rsidP="00F56B6E">
            <w:pPr>
              <w:rPr>
                <w:b/>
              </w:rPr>
            </w:pPr>
          </w:p>
        </w:tc>
        <w:tc>
          <w:tcPr>
            <w:tcW w:w="5760" w:type="dxa"/>
          </w:tcPr>
          <w:p w:rsidR="00F56B6E" w:rsidRPr="00F56B6E" w:rsidRDefault="00F56B6E" w:rsidP="00F56B6E">
            <w:pPr>
              <w:rPr>
                <w:sz w:val="22"/>
                <w:szCs w:val="22"/>
              </w:rPr>
            </w:pPr>
            <w:r w:rsidRPr="00F56B6E">
              <w:rPr>
                <w:sz w:val="22"/>
                <w:szCs w:val="22"/>
              </w:rPr>
              <w:t>Fulfill the roles and responsibilities of the position in a consistent manner</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321"/>
        </w:trPr>
        <w:tc>
          <w:tcPr>
            <w:tcW w:w="2808" w:type="dxa"/>
          </w:tcPr>
          <w:p w:rsidR="00F56B6E" w:rsidRPr="00F56B6E" w:rsidRDefault="00F56B6E" w:rsidP="00F56B6E">
            <w:pPr>
              <w:rPr>
                <w:b/>
              </w:rPr>
            </w:pPr>
            <w:r w:rsidRPr="00F56B6E">
              <w:rPr>
                <w:b/>
              </w:rPr>
              <w:t>Professionalism</w:t>
            </w:r>
          </w:p>
          <w:p w:rsidR="00F56B6E" w:rsidRPr="00F56B6E" w:rsidRDefault="00F56B6E" w:rsidP="00F56B6E">
            <w:pPr>
              <w:rPr>
                <w:b/>
              </w:rPr>
            </w:pPr>
          </w:p>
        </w:tc>
        <w:tc>
          <w:tcPr>
            <w:tcW w:w="5760" w:type="dxa"/>
          </w:tcPr>
          <w:p w:rsidR="00F56B6E" w:rsidRPr="00F56B6E" w:rsidRDefault="00F56B6E" w:rsidP="00F56B6E">
            <w:pPr>
              <w:rPr>
                <w:sz w:val="22"/>
                <w:szCs w:val="22"/>
              </w:rPr>
            </w:pPr>
            <w:r w:rsidRPr="00F56B6E">
              <w:rPr>
                <w:sz w:val="22"/>
                <w:szCs w:val="22"/>
              </w:rPr>
              <w:t>Completes responsibilities and correspondences in a professional manner</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321"/>
        </w:trPr>
        <w:tc>
          <w:tcPr>
            <w:tcW w:w="2808" w:type="dxa"/>
          </w:tcPr>
          <w:p w:rsidR="00F56B6E" w:rsidRPr="00F56B6E" w:rsidRDefault="00F56B6E" w:rsidP="00F56B6E">
            <w:pPr>
              <w:rPr>
                <w:b/>
              </w:rPr>
            </w:pPr>
            <w:r w:rsidRPr="00F56B6E">
              <w:rPr>
                <w:b/>
              </w:rPr>
              <w:t>Contribution</w:t>
            </w:r>
          </w:p>
        </w:tc>
        <w:tc>
          <w:tcPr>
            <w:tcW w:w="5760" w:type="dxa"/>
          </w:tcPr>
          <w:p w:rsidR="00F56B6E" w:rsidRPr="00F56B6E" w:rsidRDefault="00F56B6E" w:rsidP="00F56B6E">
            <w:pPr>
              <w:rPr>
                <w:sz w:val="22"/>
                <w:szCs w:val="22"/>
              </w:rPr>
            </w:pPr>
            <w:r w:rsidRPr="00F56B6E">
              <w:rPr>
                <w:sz w:val="22"/>
                <w:szCs w:val="22"/>
              </w:rPr>
              <w:t>Contributes positively to the overall research conference</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r w:rsidR="00F56B6E" w:rsidRPr="00F56B6E" w:rsidTr="00D5048B">
        <w:trPr>
          <w:trHeight w:val="321"/>
        </w:trPr>
        <w:tc>
          <w:tcPr>
            <w:tcW w:w="2808" w:type="dxa"/>
          </w:tcPr>
          <w:p w:rsidR="00F56B6E" w:rsidRPr="00F56B6E" w:rsidRDefault="00F56B6E" w:rsidP="00F56B6E">
            <w:pPr>
              <w:rPr>
                <w:b/>
              </w:rPr>
            </w:pPr>
            <w:r w:rsidRPr="00F56B6E">
              <w:rPr>
                <w:b/>
              </w:rPr>
              <w:t>Overall</w:t>
            </w:r>
          </w:p>
        </w:tc>
        <w:tc>
          <w:tcPr>
            <w:tcW w:w="5760" w:type="dxa"/>
          </w:tcPr>
          <w:p w:rsidR="00F56B6E" w:rsidRPr="00F56B6E" w:rsidRDefault="00F56B6E" w:rsidP="00F56B6E">
            <w:pPr>
              <w:rPr>
                <w:sz w:val="22"/>
                <w:szCs w:val="22"/>
              </w:rPr>
            </w:pPr>
            <w:r w:rsidRPr="00F56B6E">
              <w:rPr>
                <w:sz w:val="22"/>
                <w:szCs w:val="22"/>
              </w:rPr>
              <w:t>Efficiently and effectively fulfills the responsibilities that are within the scope of his/her control</w:t>
            </w:r>
          </w:p>
        </w:tc>
        <w:tc>
          <w:tcPr>
            <w:tcW w:w="5973" w:type="dxa"/>
          </w:tcPr>
          <w:p w:rsidR="00F56B6E" w:rsidRPr="00F56B6E" w:rsidRDefault="00F56B6E" w:rsidP="00F56B6E">
            <w:pPr>
              <w:rPr>
                <w:sz w:val="22"/>
                <w:szCs w:val="22"/>
              </w:rPr>
            </w:pPr>
          </w:p>
          <w:p w:rsidR="00F56B6E" w:rsidRPr="00F56B6E" w:rsidRDefault="00F56B6E" w:rsidP="00F56B6E">
            <w:pPr>
              <w:rPr>
                <w:sz w:val="22"/>
                <w:szCs w:val="22"/>
              </w:rPr>
            </w:pPr>
            <w:r w:rsidRPr="00F56B6E">
              <w:rPr>
                <w:sz w:val="22"/>
                <w:szCs w:val="22"/>
              </w:rPr>
              <w:t xml:space="preserve">                </w:t>
            </w:r>
            <w:r w:rsidR="001B2C7E">
              <w:rPr>
                <w:sz w:val="22"/>
                <w:szCs w:val="22"/>
              </w:rPr>
              <w:t>1</w:t>
            </w:r>
            <w:r w:rsidR="001B2C7E" w:rsidRPr="00F56B6E">
              <w:rPr>
                <w:sz w:val="22"/>
                <w:szCs w:val="22"/>
              </w:rPr>
              <w:t xml:space="preserve">                  </w:t>
            </w:r>
            <w:r w:rsidR="001B2C7E">
              <w:rPr>
                <w:sz w:val="22"/>
                <w:szCs w:val="22"/>
              </w:rPr>
              <w:t>2</w:t>
            </w:r>
            <w:r w:rsidR="001B2C7E" w:rsidRPr="00F56B6E">
              <w:rPr>
                <w:sz w:val="22"/>
                <w:szCs w:val="22"/>
              </w:rPr>
              <w:t xml:space="preserve">                  3                  </w:t>
            </w:r>
            <w:r w:rsidR="001B2C7E">
              <w:rPr>
                <w:sz w:val="22"/>
                <w:szCs w:val="22"/>
              </w:rPr>
              <w:t>4</w:t>
            </w:r>
            <w:r w:rsidR="001B2C7E" w:rsidRPr="00F56B6E">
              <w:rPr>
                <w:sz w:val="22"/>
                <w:szCs w:val="22"/>
              </w:rPr>
              <w:t xml:space="preserve">                  </w:t>
            </w:r>
            <w:r w:rsidR="001B2C7E">
              <w:rPr>
                <w:sz w:val="22"/>
                <w:szCs w:val="22"/>
              </w:rPr>
              <w:t>5</w:t>
            </w:r>
          </w:p>
        </w:tc>
      </w:tr>
    </w:tbl>
    <w:p w:rsidR="00F56B6E" w:rsidRPr="00F56B6E" w:rsidRDefault="00F56B6E" w:rsidP="00F56B6E">
      <w:pPr>
        <w:spacing w:line="276" w:lineRule="auto"/>
        <w:rPr>
          <w:rFonts w:ascii="Calibri" w:eastAsia="Calibri" w:hAnsi="Calibri" w:cs="Arial"/>
          <w:sz w:val="22"/>
          <w:szCs w:val="22"/>
        </w:rPr>
      </w:pPr>
    </w:p>
    <w:p w:rsidR="00F56B6E" w:rsidRPr="00F56B6E" w:rsidRDefault="00F56B6E" w:rsidP="00F56B6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sz w:val="22"/>
          <w:szCs w:val="22"/>
        </w:rPr>
      </w:pPr>
      <w:r w:rsidRPr="00F56B6E">
        <w:rPr>
          <w:rFonts w:ascii="Calibri" w:eastAsia="Calibri" w:hAnsi="Calibri" w:cs="Arial"/>
          <w:b/>
          <w:sz w:val="22"/>
          <w:szCs w:val="22"/>
        </w:rPr>
        <w:t>Comments regarding the Manager and/or the review process:</w:t>
      </w:r>
    </w:p>
    <w:p w:rsidR="00F56B6E" w:rsidRPr="00F56B6E" w:rsidRDefault="00F56B6E" w:rsidP="00F56B6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sz w:val="22"/>
          <w:szCs w:val="22"/>
        </w:rPr>
      </w:pPr>
    </w:p>
    <w:p w:rsidR="00F56B6E" w:rsidRPr="00F56B6E" w:rsidRDefault="00F56B6E" w:rsidP="00F56B6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sz w:val="22"/>
          <w:szCs w:val="22"/>
        </w:rPr>
      </w:pPr>
    </w:p>
    <w:p w:rsidR="00F56B6E" w:rsidRPr="00F56B6E" w:rsidRDefault="00F56B6E" w:rsidP="00F56B6E">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Arial"/>
          <w:b/>
          <w:sz w:val="22"/>
          <w:szCs w:val="22"/>
        </w:rPr>
      </w:pPr>
    </w:p>
    <w:p w:rsidR="00ED40B9" w:rsidRDefault="00ED40B9" w:rsidP="00F56B6E"/>
    <w:sectPr w:rsidR="00ED40B9" w:rsidSect="001B2C7E">
      <w:pgSz w:w="15840" w:h="12240" w:orient="landscape"/>
      <w:pgMar w:top="630" w:right="1440" w:bottom="5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4E" w:rsidRDefault="005E1F4E">
      <w:r>
        <w:separator/>
      </w:r>
    </w:p>
  </w:endnote>
  <w:endnote w:type="continuationSeparator" w:id="0">
    <w:p w:rsidR="005E1F4E" w:rsidRDefault="005E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7A" w:rsidRDefault="00807D7A" w:rsidP="00A67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D7A" w:rsidRDefault="00807D7A" w:rsidP="00A67D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7A" w:rsidRDefault="00807D7A" w:rsidP="00A67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49C">
      <w:rPr>
        <w:rStyle w:val="PageNumber"/>
        <w:noProof/>
      </w:rPr>
      <w:t>4</w:t>
    </w:r>
    <w:r>
      <w:rPr>
        <w:rStyle w:val="PageNumber"/>
      </w:rPr>
      <w:fldChar w:fldCharType="end"/>
    </w:r>
  </w:p>
  <w:p w:rsidR="00807D7A" w:rsidRDefault="00807D7A" w:rsidP="00A67D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4E" w:rsidRDefault="005E1F4E">
      <w:r>
        <w:separator/>
      </w:r>
    </w:p>
  </w:footnote>
  <w:footnote w:type="continuationSeparator" w:id="0">
    <w:p w:rsidR="005E1F4E" w:rsidRDefault="005E1F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4C"/>
    <w:multiLevelType w:val="hybridMultilevel"/>
    <w:tmpl w:val="7A3E3148"/>
    <w:lvl w:ilvl="0" w:tplc="EBDE6B82">
      <w:start w:val="1"/>
      <w:numFmt w:val="bullet"/>
      <w:lvlText w:val=""/>
      <w:lvlJc w:val="left"/>
      <w:pPr>
        <w:tabs>
          <w:tab w:val="num" w:pos="1080"/>
        </w:tabs>
        <w:ind w:left="1080" w:hanging="360"/>
      </w:pPr>
      <w:rPr>
        <w:rFonts w:ascii="Wingdings" w:hAnsi="Wingding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177870"/>
    <w:multiLevelType w:val="hybridMultilevel"/>
    <w:tmpl w:val="F986529E"/>
    <w:lvl w:ilvl="0" w:tplc="044C26EC">
      <w:start w:val="1"/>
      <w:numFmt w:val="decimal"/>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82161"/>
    <w:multiLevelType w:val="hybridMultilevel"/>
    <w:tmpl w:val="728C0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073350"/>
    <w:multiLevelType w:val="hybridMultilevel"/>
    <w:tmpl w:val="0156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36B2B"/>
    <w:multiLevelType w:val="multilevel"/>
    <w:tmpl w:val="5CA2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368B3"/>
    <w:multiLevelType w:val="hybridMultilevel"/>
    <w:tmpl w:val="D764A93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0B5DF1"/>
    <w:multiLevelType w:val="multilevel"/>
    <w:tmpl w:val="1BC22A3E"/>
    <w:lvl w:ilvl="0">
      <w:start w:val="1"/>
      <w:numFmt w:val="decimal"/>
      <w:lvlText w:val="%1)"/>
      <w:lvlJc w:val="left"/>
      <w:pPr>
        <w:tabs>
          <w:tab w:val="num" w:pos="720"/>
        </w:tabs>
        <w:ind w:left="720" w:hanging="360"/>
      </w:pPr>
      <w:rPr>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5A6E01"/>
    <w:multiLevelType w:val="hybridMultilevel"/>
    <w:tmpl w:val="D74E4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B4436"/>
    <w:multiLevelType w:val="hybridMultilevel"/>
    <w:tmpl w:val="35288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21CE9"/>
    <w:multiLevelType w:val="hybridMultilevel"/>
    <w:tmpl w:val="778223EC"/>
    <w:lvl w:ilvl="0" w:tplc="9D266BFE">
      <w:start w:val="1"/>
      <w:numFmt w:val="lowerLetter"/>
      <w:lvlText w:val="%1."/>
      <w:lvlJc w:val="left"/>
      <w:pPr>
        <w:tabs>
          <w:tab w:val="num" w:pos="1440"/>
        </w:tabs>
        <w:ind w:left="144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B6956"/>
    <w:multiLevelType w:val="multilevel"/>
    <w:tmpl w:val="B84E07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CA22A7"/>
    <w:multiLevelType w:val="hybridMultilevel"/>
    <w:tmpl w:val="5EE042AC"/>
    <w:lvl w:ilvl="0" w:tplc="D318EC8E">
      <w:start w:val="1"/>
      <w:numFmt w:val="decimal"/>
      <w:lvlText w:val="%1)"/>
      <w:lvlJc w:val="left"/>
      <w:pPr>
        <w:tabs>
          <w:tab w:val="num" w:pos="720"/>
        </w:tabs>
        <w:ind w:left="720" w:hanging="360"/>
      </w:pPr>
      <w:rPr>
        <w:rFonts w:hint="default"/>
        <w:sz w:val="20"/>
      </w:rPr>
    </w:lvl>
    <w:lvl w:ilvl="1" w:tplc="2EFE1860">
      <w:start w:val="1"/>
      <w:numFmt w:val="lowerLetter"/>
      <w:lvlText w:val="%2."/>
      <w:lvlJc w:val="left"/>
      <w:pPr>
        <w:tabs>
          <w:tab w:val="num" w:pos="1440"/>
        </w:tabs>
        <w:ind w:left="1440" w:hanging="360"/>
      </w:pPr>
      <w:rPr>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7346BE"/>
    <w:multiLevelType w:val="hybridMultilevel"/>
    <w:tmpl w:val="F2E286CC"/>
    <w:lvl w:ilvl="0" w:tplc="CB065088">
      <w:start w:val="1"/>
      <w:numFmt w:val="decimal"/>
      <w:lvlText w:val="%1)"/>
      <w:lvlJc w:val="left"/>
      <w:pPr>
        <w:tabs>
          <w:tab w:val="num" w:pos="1440"/>
        </w:tabs>
        <w:ind w:left="144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D123F"/>
    <w:multiLevelType w:val="hybridMultilevel"/>
    <w:tmpl w:val="56706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F60B3"/>
    <w:multiLevelType w:val="multilevel"/>
    <w:tmpl w:val="D6B8F1A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5">
    <w:nsid w:val="5EED6475"/>
    <w:multiLevelType w:val="multilevel"/>
    <w:tmpl w:val="D6B8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7240D"/>
    <w:multiLevelType w:val="hybridMultilevel"/>
    <w:tmpl w:val="A29CA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57692"/>
    <w:multiLevelType w:val="hybridMultilevel"/>
    <w:tmpl w:val="2A6CEBB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C7E84"/>
    <w:multiLevelType w:val="hybridMultilevel"/>
    <w:tmpl w:val="9FCA993E"/>
    <w:lvl w:ilvl="0" w:tplc="04090017">
      <w:start w:val="1"/>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E427F"/>
    <w:multiLevelType w:val="hybridMultilevel"/>
    <w:tmpl w:val="A6E87DE2"/>
    <w:lvl w:ilvl="0" w:tplc="BF1C3774">
      <w:start w:val="5"/>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B72B1"/>
    <w:multiLevelType w:val="hybridMultilevel"/>
    <w:tmpl w:val="B130012A"/>
    <w:lvl w:ilvl="0" w:tplc="BFB87EC6">
      <w:start w:val="1"/>
      <w:numFmt w:val="decimal"/>
      <w:lvlText w:val="%1)"/>
      <w:lvlJc w:val="left"/>
      <w:pPr>
        <w:tabs>
          <w:tab w:val="num" w:pos="1080"/>
        </w:tabs>
        <w:ind w:left="1080" w:hanging="360"/>
      </w:pPr>
      <w:rPr>
        <w:rFonts w:hint="default"/>
        <w:sz w:val="20"/>
      </w:rPr>
    </w:lvl>
    <w:lvl w:ilvl="1" w:tplc="653668D2">
      <w:start w:val="1"/>
      <w:numFmt w:val="lowerLetter"/>
      <w:lvlText w:val="%2."/>
      <w:lvlJc w:val="left"/>
      <w:pPr>
        <w:tabs>
          <w:tab w:val="num" w:pos="1800"/>
        </w:tabs>
        <w:ind w:left="1800" w:hanging="360"/>
      </w:pPr>
      <w:rPr>
        <w:sz w:val="20"/>
      </w:rPr>
    </w:lvl>
    <w:lvl w:ilvl="2" w:tplc="ED0C7914">
      <w:start w:val="1"/>
      <w:numFmt w:val="decimal"/>
      <w:lvlText w:val="%3."/>
      <w:lvlJc w:val="left"/>
      <w:pPr>
        <w:tabs>
          <w:tab w:val="num" w:pos="2520"/>
        </w:tabs>
        <w:ind w:left="2520" w:hanging="180"/>
      </w:pPr>
      <w:rPr>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1300A15"/>
    <w:multiLevelType w:val="hybridMultilevel"/>
    <w:tmpl w:val="D1E27858"/>
    <w:lvl w:ilvl="0" w:tplc="50E0F022">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F22E3"/>
    <w:multiLevelType w:val="hybridMultilevel"/>
    <w:tmpl w:val="9742325A"/>
    <w:lvl w:ilvl="0" w:tplc="DAB26EFE">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D7873"/>
    <w:multiLevelType w:val="hybridMultilevel"/>
    <w:tmpl w:val="074C49B8"/>
    <w:lvl w:ilvl="0" w:tplc="6AC09E74">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5105D4"/>
    <w:multiLevelType w:val="hybridMultilevel"/>
    <w:tmpl w:val="E0AA98C0"/>
    <w:lvl w:ilvl="0" w:tplc="E4948C8C">
      <w:start w:val="1"/>
      <w:numFmt w:val="decimal"/>
      <w:lvlText w:val="%1)"/>
      <w:lvlJc w:val="left"/>
      <w:pPr>
        <w:tabs>
          <w:tab w:val="num" w:pos="720"/>
        </w:tabs>
        <w:ind w:left="720" w:hanging="360"/>
      </w:pPr>
      <w:rPr>
        <w:rFonts w:hint="default"/>
        <w:sz w:val="20"/>
      </w:rPr>
    </w:lvl>
    <w:lvl w:ilvl="1" w:tplc="9D266BFE">
      <w:start w:val="1"/>
      <w:numFmt w:val="lowerLetter"/>
      <w:lvlText w:val="%2."/>
      <w:lvlJc w:val="left"/>
      <w:pPr>
        <w:tabs>
          <w:tab w:val="num" w:pos="1440"/>
        </w:tabs>
        <w:ind w:left="1440" w:hanging="360"/>
      </w:pPr>
      <w:rPr>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982489"/>
    <w:multiLevelType w:val="hybridMultilevel"/>
    <w:tmpl w:val="195419AC"/>
    <w:lvl w:ilvl="0" w:tplc="BD04B84C">
      <w:start w:val="5"/>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0"/>
  </w:num>
  <w:num w:numId="4">
    <w:abstractNumId w:val="1"/>
  </w:num>
  <w:num w:numId="5">
    <w:abstractNumId w:val="21"/>
  </w:num>
  <w:num w:numId="6">
    <w:abstractNumId w:val="18"/>
  </w:num>
  <w:num w:numId="7">
    <w:abstractNumId w:val="4"/>
  </w:num>
  <w:num w:numId="8">
    <w:abstractNumId w:val="5"/>
  </w:num>
  <w:num w:numId="9">
    <w:abstractNumId w:val="24"/>
  </w:num>
  <w:num w:numId="10">
    <w:abstractNumId w:val="10"/>
  </w:num>
  <w:num w:numId="11">
    <w:abstractNumId w:val="0"/>
  </w:num>
  <w:num w:numId="12">
    <w:abstractNumId w:val="23"/>
  </w:num>
  <w:num w:numId="13">
    <w:abstractNumId w:val="22"/>
  </w:num>
  <w:num w:numId="14">
    <w:abstractNumId w:val="8"/>
  </w:num>
  <w:num w:numId="15">
    <w:abstractNumId w:val="25"/>
  </w:num>
  <w:num w:numId="16">
    <w:abstractNumId w:val="19"/>
  </w:num>
  <w:num w:numId="17">
    <w:abstractNumId w:val="9"/>
  </w:num>
  <w:num w:numId="18">
    <w:abstractNumId w:val="12"/>
  </w:num>
  <w:num w:numId="19">
    <w:abstractNumId w:val="6"/>
  </w:num>
  <w:num w:numId="20">
    <w:abstractNumId w:val="14"/>
  </w:num>
  <w:num w:numId="21">
    <w:abstractNumId w:val="15"/>
  </w:num>
  <w:num w:numId="22">
    <w:abstractNumId w:val="3"/>
  </w:num>
  <w:num w:numId="23">
    <w:abstractNumId w:val="13"/>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7D"/>
    <w:rsid w:val="00000327"/>
    <w:rsid w:val="00000F40"/>
    <w:rsid w:val="00001C78"/>
    <w:rsid w:val="00002F12"/>
    <w:rsid w:val="00003081"/>
    <w:rsid w:val="00004064"/>
    <w:rsid w:val="000043E0"/>
    <w:rsid w:val="00004588"/>
    <w:rsid w:val="00004812"/>
    <w:rsid w:val="00004C8E"/>
    <w:rsid w:val="0000549C"/>
    <w:rsid w:val="0000636C"/>
    <w:rsid w:val="00006A07"/>
    <w:rsid w:val="0000751F"/>
    <w:rsid w:val="00007AA5"/>
    <w:rsid w:val="00010428"/>
    <w:rsid w:val="00010784"/>
    <w:rsid w:val="0001123E"/>
    <w:rsid w:val="00012D92"/>
    <w:rsid w:val="00013607"/>
    <w:rsid w:val="00013A83"/>
    <w:rsid w:val="00014598"/>
    <w:rsid w:val="000156C2"/>
    <w:rsid w:val="00016290"/>
    <w:rsid w:val="00017185"/>
    <w:rsid w:val="00017308"/>
    <w:rsid w:val="00017F40"/>
    <w:rsid w:val="000205C9"/>
    <w:rsid w:val="00020B58"/>
    <w:rsid w:val="00020ED0"/>
    <w:rsid w:val="00022388"/>
    <w:rsid w:val="0002277E"/>
    <w:rsid w:val="00022CAE"/>
    <w:rsid w:val="00023CBF"/>
    <w:rsid w:val="00023D1D"/>
    <w:rsid w:val="00023FD8"/>
    <w:rsid w:val="000241FD"/>
    <w:rsid w:val="000247A0"/>
    <w:rsid w:val="00024975"/>
    <w:rsid w:val="00024BD2"/>
    <w:rsid w:val="000258C7"/>
    <w:rsid w:val="00025B34"/>
    <w:rsid w:val="000267E5"/>
    <w:rsid w:val="00026A31"/>
    <w:rsid w:val="00026FE8"/>
    <w:rsid w:val="000275A9"/>
    <w:rsid w:val="00030AB1"/>
    <w:rsid w:val="00030BD4"/>
    <w:rsid w:val="000314CC"/>
    <w:rsid w:val="00031C05"/>
    <w:rsid w:val="00032434"/>
    <w:rsid w:val="000327B3"/>
    <w:rsid w:val="00032EB5"/>
    <w:rsid w:val="00034E84"/>
    <w:rsid w:val="000356A4"/>
    <w:rsid w:val="00036460"/>
    <w:rsid w:val="000368DC"/>
    <w:rsid w:val="000368F5"/>
    <w:rsid w:val="00036B99"/>
    <w:rsid w:val="000377BE"/>
    <w:rsid w:val="00040B20"/>
    <w:rsid w:val="0004135E"/>
    <w:rsid w:val="0004172E"/>
    <w:rsid w:val="0004176E"/>
    <w:rsid w:val="00042D0D"/>
    <w:rsid w:val="0004317C"/>
    <w:rsid w:val="00043476"/>
    <w:rsid w:val="00044D09"/>
    <w:rsid w:val="00045B75"/>
    <w:rsid w:val="00046514"/>
    <w:rsid w:val="00046B34"/>
    <w:rsid w:val="00046D17"/>
    <w:rsid w:val="000472CB"/>
    <w:rsid w:val="000474B3"/>
    <w:rsid w:val="0005023E"/>
    <w:rsid w:val="00051639"/>
    <w:rsid w:val="00051769"/>
    <w:rsid w:val="000519A2"/>
    <w:rsid w:val="00051CE6"/>
    <w:rsid w:val="00051E0C"/>
    <w:rsid w:val="0005267A"/>
    <w:rsid w:val="00052788"/>
    <w:rsid w:val="00053E8D"/>
    <w:rsid w:val="00054E1A"/>
    <w:rsid w:val="00055844"/>
    <w:rsid w:val="000564F0"/>
    <w:rsid w:val="000565B7"/>
    <w:rsid w:val="0005788A"/>
    <w:rsid w:val="00060169"/>
    <w:rsid w:val="00060577"/>
    <w:rsid w:val="00060877"/>
    <w:rsid w:val="00060886"/>
    <w:rsid w:val="00060D2F"/>
    <w:rsid w:val="000619F9"/>
    <w:rsid w:val="000621E9"/>
    <w:rsid w:val="000638FA"/>
    <w:rsid w:val="000647AB"/>
    <w:rsid w:val="00064900"/>
    <w:rsid w:val="00064AB8"/>
    <w:rsid w:val="00064FBE"/>
    <w:rsid w:val="000665D7"/>
    <w:rsid w:val="000666C4"/>
    <w:rsid w:val="00067541"/>
    <w:rsid w:val="000709AE"/>
    <w:rsid w:val="00070A0B"/>
    <w:rsid w:val="00070E5C"/>
    <w:rsid w:val="0007132F"/>
    <w:rsid w:val="000714CB"/>
    <w:rsid w:val="00072E2D"/>
    <w:rsid w:val="000732E4"/>
    <w:rsid w:val="00073497"/>
    <w:rsid w:val="00074544"/>
    <w:rsid w:val="0007480D"/>
    <w:rsid w:val="00075901"/>
    <w:rsid w:val="0007649A"/>
    <w:rsid w:val="00076DDF"/>
    <w:rsid w:val="0007704B"/>
    <w:rsid w:val="00077833"/>
    <w:rsid w:val="000778B7"/>
    <w:rsid w:val="00077C21"/>
    <w:rsid w:val="000800F2"/>
    <w:rsid w:val="0008019B"/>
    <w:rsid w:val="000817EC"/>
    <w:rsid w:val="00081B49"/>
    <w:rsid w:val="0008265A"/>
    <w:rsid w:val="00082E6D"/>
    <w:rsid w:val="000830EF"/>
    <w:rsid w:val="000831C8"/>
    <w:rsid w:val="00083311"/>
    <w:rsid w:val="00084973"/>
    <w:rsid w:val="00084BB4"/>
    <w:rsid w:val="00084E92"/>
    <w:rsid w:val="000869BD"/>
    <w:rsid w:val="00086DA9"/>
    <w:rsid w:val="0009009A"/>
    <w:rsid w:val="000919D7"/>
    <w:rsid w:val="00091EB4"/>
    <w:rsid w:val="0009249C"/>
    <w:rsid w:val="000934F5"/>
    <w:rsid w:val="00093D28"/>
    <w:rsid w:val="00094118"/>
    <w:rsid w:val="00094782"/>
    <w:rsid w:val="00094B2B"/>
    <w:rsid w:val="00096029"/>
    <w:rsid w:val="0009669E"/>
    <w:rsid w:val="000974EE"/>
    <w:rsid w:val="00097D84"/>
    <w:rsid w:val="000A0964"/>
    <w:rsid w:val="000A11AF"/>
    <w:rsid w:val="000A265E"/>
    <w:rsid w:val="000A2EEC"/>
    <w:rsid w:val="000A2EF2"/>
    <w:rsid w:val="000A4BFB"/>
    <w:rsid w:val="000A4E56"/>
    <w:rsid w:val="000A660E"/>
    <w:rsid w:val="000A701D"/>
    <w:rsid w:val="000A76E8"/>
    <w:rsid w:val="000A7A1D"/>
    <w:rsid w:val="000A7C04"/>
    <w:rsid w:val="000A7E7A"/>
    <w:rsid w:val="000B062F"/>
    <w:rsid w:val="000B1146"/>
    <w:rsid w:val="000B1F23"/>
    <w:rsid w:val="000B21C2"/>
    <w:rsid w:val="000B2634"/>
    <w:rsid w:val="000B3229"/>
    <w:rsid w:val="000B3420"/>
    <w:rsid w:val="000B3651"/>
    <w:rsid w:val="000B448B"/>
    <w:rsid w:val="000B4CFD"/>
    <w:rsid w:val="000B4F20"/>
    <w:rsid w:val="000B7816"/>
    <w:rsid w:val="000C07EA"/>
    <w:rsid w:val="000C082A"/>
    <w:rsid w:val="000C0AB2"/>
    <w:rsid w:val="000C0BE7"/>
    <w:rsid w:val="000C2349"/>
    <w:rsid w:val="000C2893"/>
    <w:rsid w:val="000C4772"/>
    <w:rsid w:val="000C4890"/>
    <w:rsid w:val="000C5381"/>
    <w:rsid w:val="000C5590"/>
    <w:rsid w:val="000C5A57"/>
    <w:rsid w:val="000C6909"/>
    <w:rsid w:val="000C6E4A"/>
    <w:rsid w:val="000C73B6"/>
    <w:rsid w:val="000C783B"/>
    <w:rsid w:val="000C7F66"/>
    <w:rsid w:val="000D191A"/>
    <w:rsid w:val="000D1D29"/>
    <w:rsid w:val="000D2731"/>
    <w:rsid w:val="000D2F74"/>
    <w:rsid w:val="000D33FC"/>
    <w:rsid w:val="000D3DFB"/>
    <w:rsid w:val="000D4C4A"/>
    <w:rsid w:val="000D5BA4"/>
    <w:rsid w:val="000D5D49"/>
    <w:rsid w:val="000D5D7C"/>
    <w:rsid w:val="000D6023"/>
    <w:rsid w:val="000D64F8"/>
    <w:rsid w:val="000D65D0"/>
    <w:rsid w:val="000D780C"/>
    <w:rsid w:val="000E01BE"/>
    <w:rsid w:val="000E0817"/>
    <w:rsid w:val="000E12AB"/>
    <w:rsid w:val="000E16C0"/>
    <w:rsid w:val="000E1859"/>
    <w:rsid w:val="000E332B"/>
    <w:rsid w:val="000E35BF"/>
    <w:rsid w:val="000E368B"/>
    <w:rsid w:val="000E3AD2"/>
    <w:rsid w:val="000E49DC"/>
    <w:rsid w:val="000E4DDF"/>
    <w:rsid w:val="000E506C"/>
    <w:rsid w:val="000E6EDD"/>
    <w:rsid w:val="000E72D3"/>
    <w:rsid w:val="000F0116"/>
    <w:rsid w:val="000F1F66"/>
    <w:rsid w:val="000F297D"/>
    <w:rsid w:val="000F3098"/>
    <w:rsid w:val="000F39F5"/>
    <w:rsid w:val="000F571A"/>
    <w:rsid w:val="000F5FC0"/>
    <w:rsid w:val="000F62CB"/>
    <w:rsid w:val="000F6383"/>
    <w:rsid w:val="000F7519"/>
    <w:rsid w:val="000F7783"/>
    <w:rsid w:val="000F7BB0"/>
    <w:rsid w:val="00101535"/>
    <w:rsid w:val="00101882"/>
    <w:rsid w:val="00101DA2"/>
    <w:rsid w:val="0010241E"/>
    <w:rsid w:val="0010281B"/>
    <w:rsid w:val="00103B65"/>
    <w:rsid w:val="001050A1"/>
    <w:rsid w:val="0010513E"/>
    <w:rsid w:val="00105320"/>
    <w:rsid w:val="00107215"/>
    <w:rsid w:val="0011175F"/>
    <w:rsid w:val="001117C4"/>
    <w:rsid w:val="001124DC"/>
    <w:rsid w:val="00112B49"/>
    <w:rsid w:val="001146F4"/>
    <w:rsid w:val="00114FB7"/>
    <w:rsid w:val="0011533F"/>
    <w:rsid w:val="00115D37"/>
    <w:rsid w:val="0011620C"/>
    <w:rsid w:val="00116C1A"/>
    <w:rsid w:val="00116CE7"/>
    <w:rsid w:val="00117322"/>
    <w:rsid w:val="00117605"/>
    <w:rsid w:val="00117808"/>
    <w:rsid w:val="00120EFA"/>
    <w:rsid w:val="00122551"/>
    <w:rsid w:val="00122A4C"/>
    <w:rsid w:val="00123D84"/>
    <w:rsid w:val="00123FC6"/>
    <w:rsid w:val="00124406"/>
    <w:rsid w:val="00124839"/>
    <w:rsid w:val="00124A98"/>
    <w:rsid w:val="00124B12"/>
    <w:rsid w:val="00124B4F"/>
    <w:rsid w:val="001252F8"/>
    <w:rsid w:val="00125E7C"/>
    <w:rsid w:val="00126845"/>
    <w:rsid w:val="00126901"/>
    <w:rsid w:val="0012707E"/>
    <w:rsid w:val="00127337"/>
    <w:rsid w:val="001279CB"/>
    <w:rsid w:val="00127F6E"/>
    <w:rsid w:val="00127F85"/>
    <w:rsid w:val="00131063"/>
    <w:rsid w:val="00131222"/>
    <w:rsid w:val="00132C61"/>
    <w:rsid w:val="00133451"/>
    <w:rsid w:val="00133BD2"/>
    <w:rsid w:val="0013462B"/>
    <w:rsid w:val="001350AC"/>
    <w:rsid w:val="0013516E"/>
    <w:rsid w:val="00135261"/>
    <w:rsid w:val="001362FC"/>
    <w:rsid w:val="001366A2"/>
    <w:rsid w:val="001367FE"/>
    <w:rsid w:val="00136869"/>
    <w:rsid w:val="00137704"/>
    <w:rsid w:val="00140439"/>
    <w:rsid w:val="001404D0"/>
    <w:rsid w:val="00140BA3"/>
    <w:rsid w:val="00140F82"/>
    <w:rsid w:val="0014149E"/>
    <w:rsid w:val="00142452"/>
    <w:rsid w:val="0014467A"/>
    <w:rsid w:val="00144681"/>
    <w:rsid w:val="001447DC"/>
    <w:rsid w:val="00144C1F"/>
    <w:rsid w:val="00146620"/>
    <w:rsid w:val="0014783E"/>
    <w:rsid w:val="0015122C"/>
    <w:rsid w:val="001521C8"/>
    <w:rsid w:val="00153AF9"/>
    <w:rsid w:val="00153BD3"/>
    <w:rsid w:val="001547D7"/>
    <w:rsid w:val="00155177"/>
    <w:rsid w:val="00155370"/>
    <w:rsid w:val="00155F30"/>
    <w:rsid w:val="001560A1"/>
    <w:rsid w:val="001563EB"/>
    <w:rsid w:val="00160713"/>
    <w:rsid w:val="0016106A"/>
    <w:rsid w:val="00161F3D"/>
    <w:rsid w:val="001629B8"/>
    <w:rsid w:val="00163C1C"/>
    <w:rsid w:val="00164774"/>
    <w:rsid w:val="0016493B"/>
    <w:rsid w:val="001649F1"/>
    <w:rsid w:val="00165595"/>
    <w:rsid w:val="0016633B"/>
    <w:rsid w:val="00166673"/>
    <w:rsid w:val="00167937"/>
    <w:rsid w:val="00167F84"/>
    <w:rsid w:val="0017071E"/>
    <w:rsid w:val="001707B5"/>
    <w:rsid w:val="00170FBD"/>
    <w:rsid w:val="00171112"/>
    <w:rsid w:val="0017236E"/>
    <w:rsid w:val="00172D82"/>
    <w:rsid w:val="0017325C"/>
    <w:rsid w:val="00174CED"/>
    <w:rsid w:val="00174EA2"/>
    <w:rsid w:val="00175C94"/>
    <w:rsid w:val="00175FE7"/>
    <w:rsid w:val="00175FEE"/>
    <w:rsid w:val="001772F0"/>
    <w:rsid w:val="001779A1"/>
    <w:rsid w:val="001802DB"/>
    <w:rsid w:val="0018038A"/>
    <w:rsid w:val="001812D5"/>
    <w:rsid w:val="0018150C"/>
    <w:rsid w:val="00181B2A"/>
    <w:rsid w:val="001822D7"/>
    <w:rsid w:val="001825D0"/>
    <w:rsid w:val="001828D5"/>
    <w:rsid w:val="001835CF"/>
    <w:rsid w:val="00184658"/>
    <w:rsid w:val="001848EB"/>
    <w:rsid w:val="00185123"/>
    <w:rsid w:val="00186043"/>
    <w:rsid w:val="00187556"/>
    <w:rsid w:val="00187943"/>
    <w:rsid w:val="00187B79"/>
    <w:rsid w:val="0019004A"/>
    <w:rsid w:val="00191318"/>
    <w:rsid w:val="00191805"/>
    <w:rsid w:val="00191861"/>
    <w:rsid w:val="0019325C"/>
    <w:rsid w:val="00193EEF"/>
    <w:rsid w:val="00194136"/>
    <w:rsid w:val="001948D5"/>
    <w:rsid w:val="00194C67"/>
    <w:rsid w:val="0019560D"/>
    <w:rsid w:val="0019641D"/>
    <w:rsid w:val="0019657F"/>
    <w:rsid w:val="00197E04"/>
    <w:rsid w:val="00197F8E"/>
    <w:rsid w:val="001A0171"/>
    <w:rsid w:val="001A02E6"/>
    <w:rsid w:val="001A16BB"/>
    <w:rsid w:val="001A1DF0"/>
    <w:rsid w:val="001A23AD"/>
    <w:rsid w:val="001A307D"/>
    <w:rsid w:val="001A3205"/>
    <w:rsid w:val="001A340A"/>
    <w:rsid w:val="001A34EF"/>
    <w:rsid w:val="001A49E4"/>
    <w:rsid w:val="001A552E"/>
    <w:rsid w:val="001A573F"/>
    <w:rsid w:val="001A58CD"/>
    <w:rsid w:val="001A5F8F"/>
    <w:rsid w:val="001A6AE1"/>
    <w:rsid w:val="001A6B86"/>
    <w:rsid w:val="001A7E66"/>
    <w:rsid w:val="001B15CC"/>
    <w:rsid w:val="001B2114"/>
    <w:rsid w:val="001B2722"/>
    <w:rsid w:val="001B2B0E"/>
    <w:rsid w:val="001B2C7E"/>
    <w:rsid w:val="001B48DC"/>
    <w:rsid w:val="001B555E"/>
    <w:rsid w:val="001B5DFF"/>
    <w:rsid w:val="001B606B"/>
    <w:rsid w:val="001C02EF"/>
    <w:rsid w:val="001C0FE8"/>
    <w:rsid w:val="001C1F50"/>
    <w:rsid w:val="001C27DF"/>
    <w:rsid w:val="001C2D3E"/>
    <w:rsid w:val="001C30E1"/>
    <w:rsid w:val="001C4AC9"/>
    <w:rsid w:val="001C5EE2"/>
    <w:rsid w:val="001C6F0B"/>
    <w:rsid w:val="001C760B"/>
    <w:rsid w:val="001C7E16"/>
    <w:rsid w:val="001D0A76"/>
    <w:rsid w:val="001D12A1"/>
    <w:rsid w:val="001D18DE"/>
    <w:rsid w:val="001D1D7D"/>
    <w:rsid w:val="001D2264"/>
    <w:rsid w:val="001D24A9"/>
    <w:rsid w:val="001D2F88"/>
    <w:rsid w:val="001D3000"/>
    <w:rsid w:val="001D4CD5"/>
    <w:rsid w:val="001D6AC5"/>
    <w:rsid w:val="001D752B"/>
    <w:rsid w:val="001D7A0A"/>
    <w:rsid w:val="001E052C"/>
    <w:rsid w:val="001E3C07"/>
    <w:rsid w:val="001E43A0"/>
    <w:rsid w:val="001E47A1"/>
    <w:rsid w:val="001E4A05"/>
    <w:rsid w:val="001E4DEB"/>
    <w:rsid w:val="001E577F"/>
    <w:rsid w:val="001E5D87"/>
    <w:rsid w:val="001E60AD"/>
    <w:rsid w:val="001E7D99"/>
    <w:rsid w:val="001E7E1E"/>
    <w:rsid w:val="001F0A9B"/>
    <w:rsid w:val="001F17AA"/>
    <w:rsid w:val="001F194E"/>
    <w:rsid w:val="001F1975"/>
    <w:rsid w:val="001F1C44"/>
    <w:rsid w:val="001F2EB9"/>
    <w:rsid w:val="001F3834"/>
    <w:rsid w:val="001F386B"/>
    <w:rsid w:val="001F4576"/>
    <w:rsid w:val="001F5710"/>
    <w:rsid w:val="001F59C2"/>
    <w:rsid w:val="001F5A84"/>
    <w:rsid w:val="001F6141"/>
    <w:rsid w:val="001F71FB"/>
    <w:rsid w:val="001F7237"/>
    <w:rsid w:val="00201809"/>
    <w:rsid w:val="002027CB"/>
    <w:rsid w:val="0020315E"/>
    <w:rsid w:val="00203DF9"/>
    <w:rsid w:val="0020433B"/>
    <w:rsid w:val="0020440C"/>
    <w:rsid w:val="002046B3"/>
    <w:rsid w:val="00205095"/>
    <w:rsid w:val="002052FA"/>
    <w:rsid w:val="002056DB"/>
    <w:rsid w:val="002068A8"/>
    <w:rsid w:val="00206CBE"/>
    <w:rsid w:val="00210EDC"/>
    <w:rsid w:val="002116CD"/>
    <w:rsid w:val="00212C51"/>
    <w:rsid w:val="0021438B"/>
    <w:rsid w:val="002145BC"/>
    <w:rsid w:val="00214A15"/>
    <w:rsid w:val="002150DB"/>
    <w:rsid w:val="002162C9"/>
    <w:rsid w:val="002169AE"/>
    <w:rsid w:val="00216A09"/>
    <w:rsid w:val="00216A46"/>
    <w:rsid w:val="00217479"/>
    <w:rsid w:val="00217B3E"/>
    <w:rsid w:val="002204C7"/>
    <w:rsid w:val="0022087E"/>
    <w:rsid w:val="00220EFE"/>
    <w:rsid w:val="0022200D"/>
    <w:rsid w:val="002225EC"/>
    <w:rsid w:val="00223976"/>
    <w:rsid w:val="0022411A"/>
    <w:rsid w:val="00224692"/>
    <w:rsid w:val="00224B08"/>
    <w:rsid w:val="00224B84"/>
    <w:rsid w:val="0022565E"/>
    <w:rsid w:val="00225BE0"/>
    <w:rsid w:val="002269E9"/>
    <w:rsid w:val="00230E80"/>
    <w:rsid w:val="002310CD"/>
    <w:rsid w:val="00231180"/>
    <w:rsid w:val="002317C7"/>
    <w:rsid w:val="002318EB"/>
    <w:rsid w:val="0023355D"/>
    <w:rsid w:val="00233737"/>
    <w:rsid w:val="0023460E"/>
    <w:rsid w:val="00234E01"/>
    <w:rsid w:val="00236185"/>
    <w:rsid w:val="002371ED"/>
    <w:rsid w:val="00237C29"/>
    <w:rsid w:val="0024042C"/>
    <w:rsid w:val="00240657"/>
    <w:rsid w:val="002408C2"/>
    <w:rsid w:val="002441C9"/>
    <w:rsid w:val="0024515C"/>
    <w:rsid w:val="002451FA"/>
    <w:rsid w:val="00245890"/>
    <w:rsid w:val="00245B76"/>
    <w:rsid w:val="002461AC"/>
    <w:rsid w:val="00246ADD"/>
    <w:rsid w:val="00247453"/>
    <w:rsid w:val="002474AD"/>
    <w:rsid w:val="002475D0"/>
    <w:rsid w:val="00247637"/>
    <w:rsid w:val="002478F8"/>
    <w:rsid w:val="00250C5D"/>
    <w:rsid w:val="0025101C"/>
    <w:rsid w:val="002516CF"/>
    <w:rsid w:val="002518A1"/>
    <w:rsid w:val="00251CE4"/>
    <w:rsid w:val="00251F7F"/>
    <w:rsid w:val="00253913"/>
    <w:rsid w:val="00254F86"/>
    <w:rsid w:val="00255AF7"/>
    <w:rsid w:val="0025708D"/>
    <w:rsid w:val="002604EF"/>
    <w:rsid w:val="0026189B"/>
    <w:rsid w:val="00261CE5"/>
    <w:rsid w:val="0026285F"/>
    <w:rsid w:val="00262F26"/>
    <w:rsid w:val="002632D1"/>
    <w:rsid w:val="00263EA7"/>
    <w:rsid w:val="00263FF3"/>
    <w:rsid w:val="0026434D"/>
    <w:rsid w:val="00265B4F"/>
    <w:rsid w:val="0026605F"/>
    <w:rsid w:val="002664F6"/>
    <w:rsid w:val="002666E1"/>
    <w:rsid w:val="002668F1"/>
    <w:rsid w:val="00266A88"/>
    <w:rsid w:val="00266BE5"/>
    <w:rsid w:val="00266CF7"/>
    <w:rsid w:val="002679C2"/>
    <w:rsid w:val="00270666"/>
    <w:rsid w:val="0027166E"/>
    <w:rsid w:val="00271F42"/>
    <w:rsid w:val="0027338F"/>
    <w:rsid w:val="002735A3"/>
    <w:rsid w:val="00274917"/>
    <w:rsid w:val="00274AA4"/>
    <w:rsid w:val="002750FB"/>
    <w:rsid w:val="002754F9"/>
    <w:rsid w:val="0027571E"/>
    <w:rsid w:val="0027590A"/>
    <w:rsid w:val="002765BB"/>
    <w:rsid w:val="00276CDA"/>
    <w:rsid w:val="002770A8"/>
    <w:rsid w:val="0028177D"/>
    <w:rsid w:val="00281AB5"/>
    <w:rsid w:val="00281BD4"/>
    <w:rsid w:val="00281EB4"/>
    <w:rsid w:val="00281F15"/>
    <w:rsid w:val="00282094"/>
    <w:rsid w:val="0028232B"/>
    <w:rsid w:val="00282784"/>
    <w:rsid w:val="00282797"/>
    <w:rsid w:val="00282BBA"/>
    <w:rsid w:val="00283941"/>
    <w:rsid w:val="002852A3"/>
    <w:rsid w:val="002853A6"/>
    <w:rsid w:val="0028709C"/>
    <w:rsid w:val="0029096E"/>
    <w:rsid w:val="00290A59"/>
    <w:rsid w:val="002919E8"/>
    <w:rsid w:val="00291D45"/>
    <w:rsid w:val="002920CF"/>
    <w:rsid w:val="0029267A"/>
    <w:rsid w:val="002928CF"/>
    <w:rsid w:val="00293143"/>
    <w:rsid w:val="00293299"/>
    <w:rsid w:val="00293BF0"/>
    <w:rsid w:val="00293C66"/>
    <w:rsid w:val="00293DF9"/>
    <w:rsid w:val="0029474E"/>
    <w:rsid w:val="0029561C"/>
    <w:rsid w:val="00296420"/>
    <w:rsid w:val="00297CDA"/>
    <w:rsid w:val="002A0F92"/>
    <w:rsid w:val="002A0FA2"/>
    <w:rsid w:val="002A1131"/>
    <w:rsid w:val="002A12A1"/>
    <w:rsid w:val="002A1851"/>
    <w:rsid w:val="002A19BB"/>
    <w:rsid w:val="002A19E1"/>
    <w:rsid w:val="002A2466"/>
    <w:rsid w:val="002A29EA"/>
    <w:rsid w:val="002A4558"/>
    <w:rsid w:val="002A5906"/>
    <w:rsid w:val="002A5B5B"/>
    <w:rsid w:val="002A6288"/>
    <w:rsid w:val="002A67D5"/>
    <w:rsid w:val="002B031F"/>
    <w:rsid w:val="002B08FB"/>
    <w:rsid w:val="002B0B1B"/>
    <w:rsid w:val="002B0FCD"/>
    <w:rsid w:val="002B179E"/>
    <w:rsid w:val="002B233A"/>
    <w:rsid w:val="002B31E3"/>
    <w:rsid w:val="002B49A5"/>
    <w:rsid w:val="002B5748"/>
    <w:rsid w:val="002B603B"/>
    <w:rsid w:val="002B61F9"/>
    <w:rsid w:val="002B624B"/>
    <w:rsid w:val="002B7149"/>
    <w:rsid w:val="002C0099"/>
    <w:rsid w:val="002C0270"/>
    <w:rsid w:val="002C1049"/>
    <w:rsid w:val="002C1282"/>
    <w:rsid w:val="002C1BCC"/>
    <w:rsid w:val="002C1D4D"/>
    <w:rsid w:val="002C2564"/>
    <w:rsid w:val="002C274C"/>
    <w:rsid w:val="002C36BD"/>
    <w:rsid w:val="002C38DC"/>
    <w:rsid w:val="002C3C44"/>
    <w:rsid w:val="002C41DE"/>
    <w:rsid w:val="002C4423"/>
    <w:rsid w:val="002C48BB"/>
    <w:rsid w:val="002C50EF"/>
    <w:rsid w:val="002C5773"/>
    <w:rsid w:val="002C6EF9"/>
    <w:rsid w:val="002C7928"/>
    <w:rsid w:val="002D005B"/>
    <w:rsid w:val="002D08F9"/>
    <w:rsid w:val="002D17C0"/>
    <w:rsid w:val="002D2465"/>
    <w:rsid w:val="002D2F10"/>
    <w:rsid w:val="002D2F4A"/>
    <w:rsid w:val="002D31A9"/>
    <w:rsid w:val="002D42FB"/>
    <w:rsid w:val="002D5DC6"/>
    <w:rsid w:val="002D65BF"/>
    <w:rsid w:val="002D6820"/>
    <w:rsid w:val="002D6FA0"/>
    <w:rsid w:val="002E0F93"/>
    <w:rsid w:val="002E151C"/>
    <w:rsid w:val="002E2122"/>
    <w:rsid w:val="002E2325"/>
    <w:rsid w:val="002E2C77"/>
    <w:rsid w:val="002E2E3C"/>
    <w:rsid w:val="002E3069"/>
    <w:rsid w:val="002E3B7E"/>
    <w:rsid w:val="002E3F23"/>
    <w:rsid w:val="002E3F44"/>
    <w:rsid w:val="002E409F"/>
    <w:rsid w:val="002E6285"/>
    <w:rsid w:val="002E63FE"/>
    <w:rsid w:val="002E72FE"/>
    <w:rsid w:val="002E7526"/>
    <w:rsid w:val="002E78C1"/>
    <w:rsid w:val="002F031A"/>
    <w:rsid w:val="002F099F"/>
    <w:rsid w:val="002F1367"/>
    <w:rsid w:val="002F15AA"/>
    <w:rsid w:val="002F2291"/>
    <w:rsid w:val="002F26FE"/>
    <w:rsid w:val="002F310A"/>
    <w:rsid w:val="002F3308"/>
    <w:rsid w:val="002F361F"/>
    <w:rsid w:val="002F40B0"/>
    <w:rsid w:val="002F5CD1"/>
    <w:rsid w:val="002F6146"/>
    <w:rsid w:val="002F63C7"/>
    <w:rsid w:val="002F6AF2"/>
    <w:rsid w:val="002F6D3E"/>
    <w:rsid w:val="002F7265"/>
    <w:rsid w:val="002F74A6"/>
    <w:rsid w:val="002F7C8A"/>
    <w:rsid w:val="003012DC"/>
    <w:rsid w:val="00301A58"/>
    <w:rsid w:val="00301F6D"/>
    <w:rsid w:val="00303F69"/>
    <w:rsid w:val="00304EE6"/>
    <w:rsid w:val="00307364"/>
    <w:rsid w:val="00307B30"/>
    <w:rsid w:val="00307CC2"/>
    <w:rsid w:val="0031109D"/>
    <w:rsid w:val="00311B8E"/>
    <w:rsid w:val="00311E0D"/>
    <w:rsid w:val="0031242F"/>
    <w:rsid w:val="00313AFE"/>
    <w:rsid w:val="003142C4"/>
    <w:rsid w:val="00316E90"/>
    <w:rsid w:val="00316F82"/>
    <w:rsid w:val="00317623"/>
    <w:rsid w:val="0031776B"/>
    <w:rsid w:val="003177EA"/>
    <w:rsid w:val="003209CC"/>
    <w:rsid w:val="00320A6A"/>
    <w:rsid w:val="00320BEC"/>
    <w:rsid w:val="00321545"/>
    <w:rsid w:val="0032164B"/>
    <w:rsid w:val="00322944"/>
    <w:rsid w:val="003229CA"/>
    <w:rsid w:val="00324765"/>
    <w:rsid w:val="0032485B"/>
    <w:rsid w:val="00325B86"/>
    <w:rsid w:val="00325C73"/>
    <w:rsid w:val="00326002"/>
    <w:rsid w:val="00326458"/>
    <w:rsid w:val="0032701B"/>
    <w:rsid w:val="003270AE"/>
    <w:rsid w:val="00327795"/>
    <w:rsid w:val="0033044C"/>
    <w:rsid w:val="00331818"/>
    <w:rsid w:val="00331E86"/>
    <w:rsid w:val="00331FB3"/>
    <w:rsid w:val="0033287A"/>
    <w:rsid w:val="00333ABA"/>
    <w:rsid w:val="00333C3A"/>
    <w:rsid w:val="00333CA5"/>
    <w:rsid w:val="00333ED0"/>
    <w:rsid w:val="00334041"/>
    <w:rsid w:val="003340AD"/>
    <w:rsid w:val="00334F1D"/>
    <w:rsid w:val="00335863"/>
    <w:rsid w:val="003365BA"/>
    <w:rsid w:val="00336D0D"/>
    <w:rsid w:val="0033715C"/>
    <w:rsid w:val="0033765C"/>
    <w:rsid w:val="00337904"/>
    <w:rsid w:val="00337F46"/>
    <w:rsid w:val="003400A1"/>
    <w:rsid w:val="00340975"/>
    <w:rsid w:val="00341600"/>
    <w:rsid w:val="00342200"/>
    <w:rsid w:val="00342B6E"/>
    <w:rsid w:val="00343158"/>
    <w:rsid w:val="00343570"/>
    <w:rsid w:val="0034397C"/>
    <w:rsid w:val="00343DC3"/>
    <w:rsid w:val="00344FA3"/>
    <w:rsid w:val="003455FF"/>
    <w:rsid w:val="00345B2F"/>
    <w:rsid w:val="00346026"/>
    <w:rsid w:val="003464C9"/>
    <w:rsid w:val="003501C0"/>
    <w:rsid w:val="003505B8"/>
    <w:rsid w:val="00350953"/>
    <w:rsid w:val="00350CCC"/>
    <w:rsid w:val="00351419"/>
    <w:rsid w:val="003517C0"/>
    <w:rsid w:val="00351B9D"/>
    <w:rsid w:val="003523C6"/>
    <w:rsid w:val="0035244A"/>
    <w:rsid w:val="0035293A"/>
    <w:rsid w:val="003534C1"/>
    <w:rsid w:val="00354817"/>
    <w:rsid w:val="00354A32"/>
    <w:rsid w:val="003556E0"/>
    <w:rsid w:val="00355C16"/>
    <w:rsid w:val="0035742D"/>
    <w:rsid w:val="00357C0E"/>
    <w:rsid w:val="00357CA7"/>
    <w:rsid w:val="00361351"/>
    <w:rsid w:val="003617A9"/>
    <w:rsid w:val="0036184A"/>
    <w:rsid w:val="003619F8"/>
    <w:rsid w:val="003620D9"/>
    <w:rsid w:val="00362F7C"/>
    <w:rsid w:val="00363B15"/>
    <w:rsid w:val="00363F9B"/>
    <w:rsid w:val="00365097"/>
    <w:rsid w:val="003652F8"/>
    <w:rsid w:val="00365BC3"/>
    <w:rsid w:val="003668F8"/>
    <w:rsid w:val="00366FD5"/>
    <w:rsid w:val="00367C0C"/>
    <w:rsid w:val="00367D52"/>
    <w:rsid w:val="00367E2A"/>
    <w:rsid w:val="00367FAA"/>
    <w:rsid w:val="003708BE"/>
    <w:rsid w:val="00370ABC"/>
    <w:rsid w:val="0037128E"/>
    <w:rsid w:val="003723BC"/>
    <w:rsid w:val="003725C2"/>
    <w:rsid w:val="0037345A"/>
    <w:rsid w:val="00373902"/>
    <w:rsid w:val="00373A2A"/>
    <w:rsid w:val="00375051"/>
    <w:rsid w:val="00375240"/>
    <w:rsid w:val="00375A98"/>
    <w:rsid w:val="0037649D"/>
    <w:rsid w:val="0037663D"/>
    <w:rsid w:val="0037672F"/>
    <w:rsid w:val="0037731C"/>
    <w:rsid w:val="0037745B"/>
    <w:rsid w:val="0038088B"/>
    <w:rsid w:val="003808FE"/>
    <w:rsid w:val="00381900"/>
    <w:rsid w:val="00383106"/>
    <w:rsid w:val="00383970"/>
    <w:rsid w:val="00383E23"/>
    <w:rsid w:val="0038461F"/>
    <w:rsid w:val="00385B33"/>
    <w:rsid w:val="00385E29"/>
    <w:rsid w:val="00386B1A"/>
    <w:rsid w:val="00387CE5"/>
    <w:rsid w:val="0039141D"/>
    <w:rsid w:val="003914E5"/>
    <w:rsid w:val="00391554"/>
    <w:rsid w:val="00391C42"/>
    <w:rsid w:val="00391D86"/>
    <w:rsid w:val="00391F83"/>
    <w:rsid w:val="003924AB"/>
    <w:rsid w:val="003931A9"/>
    <w:rsid w:val="00393C08"/>
    <w:rsid w:val="00395268"/>
    <w:rsid w:val="00395495"/>
    <w:rsid w:val="00395E73"/>
    <w:rsid w:val="0039749D"/>
    <w:rsid w:val="003A22EA"/>
    <w:rsid w:val="003A2492"/>
    <w:rsid w:val="003A293F"/>
    <w:rsid w:val="003A3533"/>
    <w:rsid w:val="003A43FB"/>
    <w:rsid w:val="003A4A0A"/>
    <w:rsid w:val="003A4E21"/>
    <w:rsid w:val="003A58A0"/>
    <w:rsid w:val="003A5AA3"/>
    <w:rsid w:val="003A5B28"/>
    <w:rsid w:val="003A69B6"/>
    <w:rsid w:val="003A6B33"/>
    <w:rsid w:val="003A6C24"/>
    <w:rsid w:val="003A6EA6"/>
    <w:rsid w:val="003A6F25"/>
    <w:rsid w:val="003A774D"/>
    <w:rsid w:val="003A7E7C"/>
    <w:rsid w:val="003B16FB"/>
    <w:rsid w:val="003B369A"/>
    <w:rsid w:val="003B3B85"/>
    <w:rsid w:val="003B5482"/>
    <w:rsid w:val="003B5F46"/>
    <w:rsid w:val="003B6A25"/>
    <w:rsid w:val="003B796C"/>
    <w:rsid w:val="003C0066"/>
    <w:rsid w:val="003C19A2"/>
    <w:rsid w:val="003C1F10"/>
    <w:rsid w:val="003C216F"/>
    <w:rsid w:val="003C4D3A"/>
    <w:rsid w:val="003C525E"/>
    <w:rsid w:val="003C58B3"/>
    <w:rsid w:val="003C6007"/>
    <w:rsid w:val="003C690B"/>
    <w:rsid w:val="003C73BB"/>
    <w:rsid w:val="003C7FCE"/>
    <w:rsid w:val="003D10C5"/>
    <w:rsid w:val="003D11C5"/>
    <w:rsid w:val="003D12BB"/>
    <w:rsid w:val="003D1866"/>
    <w:rsid w:val="003D1B64"/>
    <w:rsid w:val="003D28DC"/>
    <w:rsid w:val="003D3CB9"/>
    <w:rsid w:val="003D4F2A"/>
    <w:rsid w:val="003D54C8"/>
    <w:rsid w:val="003D58F8"/>
    <w:rsid w:val="003D6DB1"/>
    <w:rsid w:val="003D7475"/>
    <w:rsid w:val="003D7750"/>
    <w:rsid w:val="003E1325"/>
    <w:rsid w:val="003E3CDB"/>
    <w:rsid w:val="003E3D95"/>
    <w:rsid w:val="003E41A4"/>
    <w:rsid w:val="003E45CE"/>
    <w:rsid w:val="003E4E16"/>
    <w:rsid w:val="003E5A2A"/>
    <w:rsid w:val="003E5D04"/>
    <w:rsid w:val="003E6901"/>
    <w:rsid w:val="003E6C33"/>
    <w:rsid w:val="003E7AB0"/>
    <w:rsid w:val="003E7AE1"/>
    <w:rsid w:val="003F0928"/>
    <w:rsid w:val="003F09CD"/>
    <w:rsid w:val="003F176C"/>
    <w:rsid w:val="003F1FC2"/>
    <w:rsid w:val="003F35FC"/>
    <w:rsid w:val="003F4945"/>
    <w:rsid w:val="003F52F6"/>
    <w:rsid w:val="003F6507"/>
    <w:rsid w:val="003F6C9B"/>
    <w:rsid w:val="003F6ECC"/>
    <w:rsid w:val="003F6F75"/>
    <w:rsid w:val="003F7924"/>
    <w:rsid w:val="00400726"/>
    <w:rsid w:val="00400DAB"/>
    <w:rsid w:val="0040113B"/>
    <w:rsid w:val="0040116D"/>
    <w:rsid w:val="004022E9"/>
    <w:rsid w:val="004041FE"/>
    <w:rsid w:val="004043C0"/>
    <w:rsid w:val="00404C6C"/>
    <w:rsid w:val="00405A0D"/>
    <w:rsid w:val="00407767"/>
    <w:rsid w:val="00407A4E"/>
    <w:rsid w:val="00407EF4"/>
    <w:rsid w:val="00410969"/>
    <w:rsid w:val="00412286"/>
    <w:rsid w:val="004128E7"/>
    <w:rsid w:val="004129B2"/>
    <w:rsid w:val="00412CAA"/>
    <w:rsid w:val="00412CDF"/>
    <w:rsid w:val="0041409B"/>
    <w:rsid w:val="0041477D"/>
    <w:rsid w:val="00414CBE"/>
    <w:rsid w:val="00415184"/>
    <w:rsid w:val="0041526F"/>
    <w:rsid w:val="004172B9"/>
    <w:rsid w:val="00417C23"/>
    <w:rsid w:val="00420E30"/>
    <w:rsid w:val="00421069"/>
    <w:rsid w:val="00422D01"/>
    <w:rsid w:val="00423604"/>
    <w:rsid w:val="004249F1"/>
    <w:rsid w:val="00424F90"/>
    <w:rsid w:val="00425330"/>
    <w:rsid w:val="004254EB"/>
    <w:rsid w:val="00425750"/>
    <w:rsid w:val="00425EDA"/>
    <w:rsid w:val="00425FFD"/>
    <w:rsid w:val="00426E32"/>
    <w:rsid w:val="00427198"/>
    <w:rsid w:val="00430C24"/>
    <w:rsid w:val="00431891"/>
    <w:rsid w:val="00432255"/>
    <w:rsid w:val="004333AD"/>
    <w:rsid w:val="00433956"/>
    <w:rsid w:val="00433C66"/>
    <w:rsid w:val="004343B9"/>
    <w:rsid w:val="0043498A"/>
    <w:rsid w:val="00434DA2"/>
    <w:rsid w:val="00435120"/>
    <w:rsid w:val="00435877"/>
    <w:rsid w:val="00435B3B"/>
    <w:rsid w:val="00436CA4"/>
    <w:rsid w:val="00437431"/>
    <w:rsid w:val="00437955"/>
    <w:rsid w:val="00440111"/>
    <w:rsid w:val="0044021B"/>
    <w:rsid w:val="0044040B"/>
    <w:rsid w:val="00440A02"/>
    <w:rsid w:val="0044108D"/>
    <w:rsid w:val="00442B84"/>
    <w:rsid w:val="00442F05"/>
    <w:rsid w:val="0044324A"/>
    <w:rsid w:val="004434F2"/>
    <w:rsid w:val="004447A1"/>
    <w:rsid w:val="0044576B"/>
    <w:rsid w:val="00445F02"/>
    <w:rsid w:val="00446546"/>
    <w:rsid w:val="00446EC3"/>
    <w:rsid w:val="004509DD"/>
    <w:rsid w:val="00450D5C"/>
    <w:rsid w:val="00450E26"/>
    <w:rsid w:val="004525A6"/>
    <w:rsid w:val="004525BF"/>
    <w:rsid w:val="00452840"/>
    <w:rsid w:val="00452BDE"/>
    <w:rsid w:val="004531CE"/>
    <w:rsid w:val="00453877"/>
    <w:rsid w:val="00453E6C"/>
    <w:rsid w:val="00454092"/>
    <w:rsid w:val="00455C82"/>
    <w:rsid w:val="00455F51"/>
    <w:rsid w:val="004560C7"/>
    <w:rsid w:val="0045616F"/>
    <w:rsid w:val="00456A0E"/>
    <w:rsid w:val="00456CF9"/>
    <w:rsid w:val="00457174"/>
    <w:rsid w:val="004571B6"/>
    <w:rsid w:val="00460822"/>
    <w:rsid w:val="00460999"/>
    <w:rsid w:val="00462569"/>
    <w:rsid w:val="004625A2"/>
    <w:rsid w:val="004625EA"/>
    <w:rsid w:val="004627DF"/>
    <w:rsid w:val="00463931"/>
    <w:rsid w:val="004646E0"/>
    <w:rsid w:val="0046528E"/>
    <w:rsid w:val="004658B2"/>
    <w:rsid w:val="00465EE7"/>
    <w:rsid w:val="00466EA3"/>
    <w:rsid w:val="00466FC0"/>
    <w:rsid w:val="0046793E"/>
    <w:rsid w:val="00467E10"/>
    <w:rsid w:val="004701CB"/>
    <w:rsid w:val="004705FC"/>
    <w:rsid w:val="0047139F"/>
    <w:rsid w:val="0047216C"/>
    <w:rsid w:val="00473633"/>
    <w:rsid w:val="00473AF2"/>
    <w:rsid w:val="0047573A"/>
    <w:rsid w:val="00475B76"/>
    <w:rsid w:val="00475F4F"/>
    <w:rsid w:val="00476D2D"/>
    <w:rsid w:val="004771EE"/>
    <w:rsid w:val="00477ACC"/>
    <w:rsid w:val="00480824"/>
    <w:rsid w:val="00480D47"/>
    <w:rsid w:val="00481197"/>
    <w:rsid w:val="00481DA6"/>
    <w:rsid w:val="004828B5"/>
    <w:rsid w:val="0048316E"/>
    <w:rsid w:val="0048435A"/>
    <w:rsid w:val="004847B2"/>
    <w:rsid w:val="00486184"/>
    <w:rsid w:val="00486611"/>
    <w:rsid w:val="00486D4C"/>
    <w:rsid w:val="00486F9E"/>
    <w:rsid w:val="00487018"/>
    <w:rsid w:val="0049069B"/>
    <w:rsid w:val="00490F94"/>
    <w:rsid w:val="00491344"/>
    <w:rsid w:val="00491F8C"/>
    <w:rsid w:val="004922B5"/>
    <w:rsid w:val="004927AC"/>
    <w:rsid w:val="00492CFD"/>
    <w:rsid w:val="00492DFF"/>
    <w:rsid w:val="00493C28"/>
    <w:rsid w:val="00494E1E"/>
    <w:rsid w:val="00495E39"/>
    <w:rsid w:val="00497C0A"/>
    <w:rsid w:val="00497F03"/>
    <w:rsid w:val="004A0065"/>
    <w:rsid w:val="004A1CEC"/>
    <w:rsid w:val="004A36EB"/>
    <w:rsid w:val="004A394D"/>
    <w:rsid w:val="004A4659"/>
    <w:rsid w:val="004A46FF"/>
    <w:rsid w:val="004A56C8"/>
    <w:rsid w:val="004A5AB4"/>
    <w:rsid w:val="004A60E9"/>
    <w:rsid w:val="004A68D7"/>
    <w:rsid w:val="004A6E93"/>
    <w:rsid w:val="004A786E"/>
    <w:rsid w:val="004A78DF"/>
    <w:rsid w:val="004B082D"/>
    <w:rsid w:val="004B0AEF"/>
    <w:rsid w:val="004B229B"/>
    <w:rsid w:val="004B2625"/>
    <w:rsid w:val="004B29D5"/>
    <w:rsid w:val="004B2E8B"/>
    <w:rsid w:val="004B3F5F"/>
    <w:rsid w:val="004B426B"/>
    <w:rsid w:val="004B44E8"/>
    <w:rsid w:val="004B47DB"/>
    <w:rsid w:val="004B5DE8"/>
    <w:rsid w:val="004B6826"/>
    <w:rsid w:val="004B68AE"/>
    <w:rsid w:val="004B6B6A"/>
    <w:rsid w:val="004B7E4D"/>
    <w:rsid w:val="004C00F1"/>
    <w:rsid w:val="004C0345"/>
    <w:rsid w:val="004C0370"/>
    <w:rsid w:val="004C14EB"/>
    <w:rsid w:val="004C20D6"/>
    <w:rsid w:val="004C213C"/>
    <w:rsid w:val="004C276F"/>
    <w:rsid w:val="004C2EBE"/>
    <w:rsid w:val="004C3294"/>
    <w:rsid w:val="004C37F0"/>
    <w:rsid w:val="004C4EC3"/>
    <w:rsid w:val="004C50D7"/>
    <w:rsid w:val="004C59C8"/>
    <w:rsid w:val="004C5E16"/>
    <w:rsid w:val="004C5E6F"/>
    <w:rsid w:val="004C602F"/>
    <w:rsid w:val="004C6FAE"/>
    <w:rsid w:val="004C76CC"/>
    <w:rsid w:val="004C7812"/>
    <w:rsid w:val="004C78D2"/>
    <w:rsid w:val="004D0AEC"/>
    <w:rsid w:val="004D0B8F"/>
    <w:rsid w:val="004D0C47"/>
    <w:rsid w:val="004D0E80"/>
    <w:rsid w:val="004D14BC"/>
    <w:rsid w:val="004D2E55"/>
    <w:rsid w:val="004D3048"/>
    <w:rsid w:val="004D323D"/>
    <w:rsid w:val="004D4537"/>
    <w:rsid w:val="004D557B"/>
    <w:rsid w:val="004D5F50"/>
    <w:rsid w:val="004D7811"/>
    <w:rsid w:val="004D7AF5"/>
    <w:rsid w:val="004E03C4"/>
    <w:rsid w:val="004E067A"/>
    <w:rsid w:val="004E228D"/>
    <w:rsid w:val="004E2CF9"/>
    <w:rsid w:val="004E2DFF"/>
    <w:rsid w:val="004E3348"/>
    <w:rsid w:val="004E4162"/>
    <w:rsid w:val="004E6B93"/>
    <w:rsid w:val="004E7435"/>
    <w:rsid w:val="004E7492"/>
    <w:rsid w:val="004E777B"/>
    <w:rsid w:val="004F1B43"/>
    <w:rsid w:val="004F26DB"/>
    <w:rsid w:val="004F2A4F"/>
    <w:rsid w:val="004F3681"/>
    <w:rsid w:val="004F38AD"/>
    <w:rsid w:val="004F3942"/>
    <w:rsid w:val="004F3D06"/>
    <w:rsid w:val="004F549E"/>
    <w:rsid w:val="004F56CE"/>
    <w:rsid w:val="004F59B1"/>
    <w:rsid w:val="004F5F95"/>
    <w:rsid w:val="004F5FE7"/>
    <w:rsid w:val="004F63B7"/>
    <w:rsid w:val="00500912"/>
    <w:rsid w:val="00500ADE"/>
    <w:rsid w:val="0050171D"/>
    <w:rsid w:val="005023A1"/>
    <w:rsid w:val="005026F1"/>
    <w:rsid w:val="00503A78"/>
    <w:rsid w:val="00504A5B"/>
    <w:rsid w:val="00504E94"/>
    <w:rsid w:val="005050C6"/>
    <w:rsid w:val="0050586F"/>
    <w:rsid w:val="00505AD0"/>
    <w:rsid w:val="00505E1A"/>
    <w:rsid w:val="0050604C"/>
    <w:rsid w:val="0050609A"/>
    <w:rsid w:val="0050636C"/>
    <w:rsid w:val="0050661D"/>
    <w:rsid w:val="00506BBA"/>
    <w:rsid w:val="00506EC4"/>
    <w:rsid w:val="00506F5A"/>
    <w:rsid w:val="00507B38"/>
    <w:rsid w:val="00507C31"/>
    <w:rsid w:val="005100A2"/>
    <w:rsid w:val="00510BA2"/>
    <w:rsid w:val="00511E1F"/>
    <w:rsid w:val="0051252A"/>
    <w:rsid w:val="00512D00"/>
    <w:rsid w:val="00512DEA"/>
    <w:rsid w:val="0051350B"/>
    <w:rsid w:val="0051402C"/>
    <w:rsid w:val="005155AF"/>
    <w:rsid w:val="00516929"/>
    <w:rsid w:val="00516A3A"/>
    <w:rsid w:val="00520273"/>
    <w:rsid w:val="0052047F"/>
    <w:rsid w:val="00520672"/>
    <w:rsid w:val="00520BBD"/>
    <w:rsid w:val="00520F07"/>
    <w:rsid w:val="00521774"/>
    <w:rsid w:val="0052191C"/>
    <w:rsid w:val="005226E5"/>
    <w:rsid w:val="005232CD"/>
    <w:rsid w:val="0052378D"/>
    <w:rsid w:val="00523F2B"/>
    <w:rsid w:val="0052512A"/>
    <w:rsid w:val="00525D27"/>
    <w:rsid w:val="005275D2"/>
    <w:rsid w:val="00527AB9"/>
    <w:rsid w:val="00527BA1"/>
    <w:rsid w:val="005310B0"/>
    <w:rsid w:val="00532251"/>
    <w:rsid w:val="0053260A"/>
    <w:rsid w:val="0053329A"/>
    <w:rsid w:val="0053333A"/>
    <w:rsid w:val="00533694"/>
    <w:rsid w:val="00533E28"/>
    <w:rsid w:val="00535DA2"/>
    <w:rsid w:val="0053628E"/>
    <w:rsid w:val="005371E9"/>
    <w:rsid w:val="00537E5C"/>
    <w:rsid w:val="00540CA7"/>
    <w:rsid w:val="00541C1C"/>
    <w:rsid w:val="00541E14"/>
    <w:rsid w:val="005438CA"/>
    <w:rsid w:val="005447BD"/>
    <w:rsid w:val="00545833"/>
    <w:rsid w:val="00547157"/>
    <w:rsid w:val="0054734D"/>
    <w:rsid w:val="00550AE2"/>
    <w:rsid w:val="00550B9A"/>
    <w:rsid w:val="00551AAF"/>
    <w:rsid w:val="00551C76"/>
    <w:rsid w:val="00551DA7"/>
    <w:rsid w:val="00552B65"/>
    <w:rsid w:val="005537DE"/>
    <w:rsid w:val="0055641D"/>
    <w:rsid w:val="00556450"/>
    <w:rsid w:val="005576B3"/>
    <w:rsid w:val="00557EBB"/>
    <w:rsid w:val="00557EDD"/>
    <w:rsid w:val="005600B7"/>
    <w:rsid w:val="00560B2A"/>
    <w:rsid w:val="00561258"/>
    <w:rsid w:val="005614BC"/>
    <w:rsid w:val="0056280B"/>
    <w:rsid w:val="00563342"/>
    <w:rsid w:val="00563BE1"/>
    <w:rsid w:val="00565420"/>
    <w:rsid w:val="005654E4"/>
    <w:rsid w:val="00565702"/>
    <w:rsid w:val="00565D7A"/>
    <w:rsid w:val="00565F5F"/>
    <w:rsid w:val="00565F66"/>
    <w:rsid w:val="005661C8"/>
    <w:rsid w:val="00566930"/>
    <w:rsid w:val="00566E92"/>
    <w:rsid w:val="00567137"/>
    <w:rsid w:val="00570E33"/>
    <w:rsid w:val="0057108F"/>
    <w:rsid w:val="0057137A"/>
    <w:rsid w:val="00571981"/>
    <w:rsid w:val="00571AEC"/>
    <w:rsid w:val="00572FD5"/>
    <w:rsid w:val="00574012"/>
    <w:rsid w:val="00574B8D"/>
    <w:rsid w:val="00574F60"/>
    <w:rsid w:val="00574FAB"/>
    <w:rsid w:val="005750E3"/>
    <w:rsid w:val="00576CE6"/>
    <w:rsid w:val="00577AF6"/>
    <w:rsid w:val="0058125B"/>
    <w:rsid w:val="0058291D"/>
    <w:rsid w:val="00583F03"/>
    <w:rsid w:val="00584206"/>
    <w:rsid w:val="00584948"/>
    <w:rsid w:val="005856ED"/>
    <w:rsid w:val="00585CA2"/>
    <w:rsid w:val="00587011"/>
    <w:rsid w:val="00587784"/>
    <w:rsid w:val="0058799A"/>
    <w:rsid w:val="00587BCD"/>
    <w:rsid w:val="0059004A"/>
    <w:rsid w:val="00590A87"/>
    <w:rsid w:val="00590F19"/>
    <w:rsid w:val="00591FEF"/>
    <w:rsid w:val="0059255B"/>
    <w:rsid w:val="00592A2B"/>
    <w:rsid w:val="00593AA2"/>
    <w:rsid w:val="00594349"/>
    <w:rsid w:val="00595CDA"/>
    <w:rsid w:val="00596062"/>
    <w:rsid w:val="005967C4"/>
    <w:rsid w:val="005A11A3"/>
    <w:rsid w:val="005A1A3C"/>
    <w:rsid w:val="005A231F"/>
    <w:rsid w:val="005A28E5"/>
    <w:rsid w:val="005A2AAC"/>
    <w:rsid w:val="005A35E6"/>
    <w:rsid w:val="005A39E5"/>
    <w:rsid w:val="005A3C6B"/>
    <w:rsid w:val="005A488F"/>
    <w:rsid w:val="005A53B7"/>
    <w:rsid w:val="005A6486"/>
    <w:rsid w:val="005A69A3"/>
    <w:rsid w:val="005A6D45"/>
    <w:rsid w:val="005B02B9"/>
    <w:rsid w:val="005B0638"/>
    <w:rsid w:val="005B2755"/>
    <w:rsid w:val="005B2BAC"/>
    <w:rsid w:val="005B31FC"/>
    <w:rsid w:val="005B390D"/>
    <w:rsid w:val="005B431A"/>
    <w:rsid w:val="005B5872"/>
    <w:rsid w:val="005B599B"/>
    <w:rsid w:val="005B7478"/>
    <w:rsid w:val="005B74E9"/>
    <w:rsid w:val="005B7BAA"/>
    <w:rsid w:val="005B7C74"/>
    <w:rsid w:val="005C0570"/>
    <w:rsid w:val="005C125B"/>
    <w:rsid w:val="005C2792"/>
    <w:rsid w:val="005C31EF"/>
    <w:rsid w:val="005C3496"/>
    <w:rsid w:val="005C39AE"/>
    <w:rsid w:val="005C4B29"/>
    <w:rsid w:val="005C6413"/>
    <w:rsid w:val="005C6BED"/>
    <w:rsid w:val="005C7385"/>
    <w:rsid w:val="005C76B3"/>
    <w:rsid w:val="005C76D1"/>
    <w:rsid w:val="005D019D"/>
    <w:rsid w:val="005D019E"/>
    <w:rsid w:val="005D0BD5"/>
    <w:rsid w:val="005D0E16"/>
    <w:rsid w:val="005D2199"/>
    <w:rsid w:val="005D2409"/>
    <w:rsid w:val="005D2862"/>
    <w:rsid w:val="005D304E"/>
    <w:rsid w:val="005D5BB3"/>
    <w:rsid w:val="005D5E57"/>
    <w:rsid w:val="005D6A4A"/>
    <w:rsid w:val="005D6D52"/>
    <w:rsid w:val="005D6F7F"/>
    <w:rsid w:val="005D7C24"/>
    <w:rsid w:val="005D7DC5"/>
    <w:rsid w:val="005E0129"/>
    <w:rsid w:val="005E1029"/>
    <w:rsid w:val="005E171F"/>
    <w:rsid w:val="005E1C92"/>
    <w:rsid w:val="005E1F4E"/>
    <w:rsid w:val="005E2A5A"/>
    <w:rsid w:val="005E2D5D"/>
    <w:rsid w:val="005E3C80"/>
    <w:rsid w:val="005E4094"/>
    <w:rsid w:val="005E554F"/>
    <w:rsid w:val="005E5855"/>
    <w:rsid w:val="005E5BE3"/>
    <w:rsid w:val="005E5F6C"/>
    <w:rsid w:val="005E62A3"/>
    <w:rsid w:val="005E6EBB"/>
    <w:rsid w:val="005E7168"/>
    <w:rsid w:val="005F2526"/>
    <w:rsid w:val="005F2944"/>
    <w:rsid w:val="005F2C8F"/>
    <w:rsid w:val="005F31B5"/>
    <w:rsid w:val="005F477D"/>
    <w:rsid w:val="005F59BB"/>
    <w:rsid w:val="005F6899"/>
    <w:rsid w:val="005F6BE0"/>
    <w:rsid w:val="005F7257"/>
    <w:rsid w:val="00600010"/>
    <w:rsid w:val="0060012A"/>
    <w:rsid w:val="00600DF7"/>
    <w:rsid w:val="00602051"/>
    <w:rsid w:val="00603590"/>
    <w:rsid w:val="00603A85"/>
    <w:rsid w:val="00604034"/>
    <w:rsid w:val="0060454A"/>
    <w:rsid w:val="00604751"/>
    <w:rsid w:val="0060535B"/>
    <w:rsid w:val="00605642"/>
    <w:rsid w:val="00606377"/>
    <w:rsid w:val="00607617"/>
    <w:rsid w:val="00607BA9"/>
    <w:rsid w:val="006107A1"/>
    <w:rsid w:val="0061144D"/>
    <w:rsid w:val="006122EA"/>
    <w:rsid w:val="006122EF"/>
    <w:rsid w:val="00612DED"/>
    <w:rsid w:val="00613074"/>
    <w:rsid w:val="00613A97"/>
    <w:rsid w:val="00614E38"/>
    <w:rsid w:val="0061597D"/>
    <w:rsid w:val="006159D8"/>
    <w:rsid w:val="00615C08"/>
    <w:rsid w:val="00615CDB"/>
    <w:rsid w:val="00616874"/>
    <w:rsid w:val="00617610"/>
    <w:rsid w:val="00620E4D"/>
    <w:rsid w:val="006216D1"/>
    <w:rsid w:val="00621D53"/>
    <w:rsid w:val="00622592"/>
    <w:rsid w:val="00623229"/>
    <w:rsid w:val="006235A2"/>
    <w:rsid w:val="006235C9"/>
    <w:rsid w:val="0062377B"/>
    <w:rsid w:val="00623E6A"/>
    <w:rsid w:val="00623F95"/>
    <w:rsid w:val="00625492"/>
    <w:rsid w:val="00625DB4"/>
    <w:rsid w:val="00626156"/>
    <w:rsid w:val="00626B06"/>
    <w:rsid w:val="00626E5A"/>
    <w:rsid w:val="00626E9C"/>
    <w:rsid w:val="00627C3D"/>
    <w:rsid w:val="006304B9"/>
    <w:rsid w:val="00631CE5"/>
    <w:rsid w:val="00632D68"/>
    <w:rsid w:val="00633A3B"/>
    <w:rsid w:val="00635784"/>
    <w:rsid w:val="006367D7"/>
    <w:rsid w:val="00636938"/>
    <w:rsid w:val="00636A78"/>
    <w:rsid w:val="00636D88"/>
    <w:rsid w:val="0063711C"/>
    <w:rsid w:val="0063733A"/>
    <w:rsid w:val="006376A7"/>
    <w:rsid w:val="00637910"/>
    <w:rsid w:val="00640C9D"/>
    <w:rsid w:val="006411B8"/>
    <w:rsid w:val="006418E0"/>
    <w:rsid w:val="0064269D"/>
    <w:rsid w:val="006426D2"/>
    <w:rsid w:val="00642AF8"/>
    <w:rsid w:val="00642E60"/>
    <w:rsid w:val="00643A35"/>
    <w:rsid w:val="0064447C"/>
    <w:rsid w:val="00644AF0"/>
    <w:rsid w:val="00645883"/>
    <w:rsid w:val="00645A15"/>
    <w:rsid w:val="00646007"/>
    <w:rsid w:val="00646781"/>
    <w:rsid w:val="00647917"/>
    <w:rsid w:val="00651764"/>
    <w:rsid w:val="00651B19"/>
    <w:rsid w:val="00652A42"/>
    <w:rsid w:val="00653B1B"/>
    <w:rsid w:val="00654269"/>
    <w:rsid w:val="006550CB"/>
    <w:rsid w:val="00660800"/>
    <w:rsid w:val="00660976"/>
    <w:rsid w:val="006616AB"/>
    <w:rsid w:val="006616E0"/>
    <w:rsid w:val="00662721"/>
    <w:rsid w:val="00663832"/>
    <w:rsid w:val="00663A43"/>
    <w:rsid w:val="00663C92"/>
    <w:rsid w:val="006657B1"/>
    <w:rsid w:val="00665F19"/>
    <w:rsid w:val="00667B8D"/>
    <w:rsid w:val="00667D13"/>
    <w:rsid w:val="006714A4"/>
    <w:rsid w:val="00672E2B"/>
    <w:rsid w:val="00674BFB"/>
    <w:rsid w:val="00674F5E"/>
    <w:rsid w:val="00675514"/>
    <w:rsid w:val="00676008"/>
    <w:rsid w:val="006776D7"/>
    <w:rsid w:val="006805F3"/>
    <w:rsid w:val="00681B25"/>
    <w:rsid w:val="00682765"/>
    <w:rsid w:val="00682AF2"/>
    <w:rsid w:val="006837B9"/>
    <w:rsid w:val="0068398B"/>
    <w:rsid w:val="0068504E"/>
    <w:rsid w:val="00685A20"/>
    <w:rsid w:val="006865F8"/>
    <w:rsid w:val="006877F4"/>
    <w:rsid w:val="0069147B"/>
    <w:rsid w:val="0069172A"/>
    <w:rsid w:val="006919A8"/>
    <w:rsid w:val="00691A62"/>
    <w:rsid w:val="00691FA7"/>
    <w:rsid w:val="00693858"/>
    <w:rsid w:val="00693E81"/>
    <w:rsid w:val="00693E87"/>
    <w:rsid w:val="00693FC1"/>
    <w:rsid w:val="00694122"/>
    <w:rsid w:val="00694234"/>
    <w:rsid w:val="0069482F"/>
    <w:rsid w:val="00694867"/>
    <w:rsid w:val="00696F18"/>
    <w:rsid w:val="00697941"/>
    <w:rsid w:val="006A0093"/>
    <w:rsid w:val="006A0D57"/>
    <w:rsid w:val="006A154D"/>
    <w:rsid w:val="006A2DCB"/>
    <w:rsid w:val="006A35F5"/>
    <w:rsid w:val="006A4DD5"/>
    <w:rsid w:val="006A5E14"/>
    <w:rsid w:val="006A6FC9"/>
    <w:rsid w:val="006A74BF"/>
    <w:rsid w:val="006A7A11"/>
    <w:rsid w:val="006B1133"/>
    <w:rsid w:val="006B12F7"/>
    <w:rsid w:val="006B2994"/>
    <w:rsid w:val="006B2A85"/>
    <w:rsid w:val="006B2B4E"/>
    <w:rsid w:val="006B2F67"/>
    <w:rsid w:val="006B33FD"/>
    <w:rsid w:val="006B3ACB"/>
    <w:rsid w:val="006B58B0"/>
    <w:rsid w:val="006B5C98"/>
    <w:rsid w:val="006B5E2D"/>
    <w:rsid w:val="006B63FA"/>
    <w:rsid w:val="006B6407"/>
    <w:rsid w:val="006B7508"/>
    <w:rsid w:val="006B7FCB"/>
    <w:rsid w:val="006C0209"/>
    <w:rsid w:val="006C0659"/>
    <w:rsid w:val="006C17C9"/>
    <w:rsid w:val="006C23ED"/>
    <w:rsid w:val="006C29B5"/>
    <w:rsid w:val="006C44BB"/>
    <w:rsid w:val="006C5041"/>
    <w:rsid w:val="006C5C1B"/>
    <w:rsid w:val="006C62F8"/>
    <w:rsid w:val="006C718A"/>
    <w:rsid w:val="006C7804"/>
    <w:rsid w:val="006D0224"/>
    <w:rsid w:val="006D1096"/>
    <w:rsid w:val="006D1612"/>
    <w:rsid w:val="006D1919"/>
    <w:rsid w:val="006D213B"/>
    <w:rsid w:val="006D2190"/>
    <w:rsid w:val="006D2669"/>
    <w:rsid w:val="006D34A1"/>
    <w:rsid w:val="006D4C82"/>
    <w:rsid w:val="006D565F"/>
    <w:rsid w:val="006D6272"/>
    <w:rsid w:val="006D7C6F"/>
    <w:rsid w:val="006E052F"/>
    <w:rsid w:val="006E07DF"/>
    <w:rsid w:val="006E178C"/>
    <w:rsid w:val="006E1927"/>
    <w:rsid w:val="006E2838"/>
    <w:rsid w:val="006E2AAB"/>
    <w:rsid w:val="006E2B59"/>
    <w:rsid w:val="006E3747"/>
    <w:rsid w:val="006E412F"/>
    <w:rsid w:val="006E4995"/>
    <w:rsid w:val="006E50A5"/>
    <w:rsid w:val="006E61DD"/>
    <w:rsid w:val="006E66CE"/>
    <w:rsid w:val="006E67D0"/>
    <w:rsid w:val="006E6E52"/>
    <w:rsid w:val="006F0A44"/>
    <w:rsid w:val="006F0C50"/>
    <w:rsid w:val="006F162D"/>
    <w:rsid w:val="006F1F7A"/>
    <w:rsid w:val="006F2216"/>
    <w:rsid w:val="006F4563"/>
    <w:rsid w:val="006F51F5"/>
    <w:rsid w:val="006F5F90"/>
    <w:rsid w:val="006F67E8"/>
    <w:rsid w:val="006F6F5D"/>
    <w:rsid w:val="006F7869"/>
    <w:rsid w:val="006F7FCC"/>
    <w:rsid w:val="00700350"/>
    <w:rsid w:val="00700C7E"/>
    <w:rsid w:val="0070228F"/>
    <w:rsid w:val="00703A9C"/>
    <w:rsid w:val="00703C49"/>
    <w:rsid w:val="00704870"/>
    <w:rsid w:val="007058BE"/>
    <w:rsid w:val="00705C8A"/>
    <w:rsid w:val="00706028"/>
    <w:rsid w:val="00706162"/>
    <w:rsid w:val="0070691E"/>
    <w:rsid w:val="00707998"/>
    <w:rsid w:val="00710129"/>
    <w:rsid w:val="00711247"/>
    <w:rsid w:val="00712CB7"/>
    <w:rsid w:val="00712D93"/>
    <w:rsid w:val="007131E4"/>
    <w:rsid w:val="00713314"/>
    <w:rsid w:val="00713336"/>
    <w:rsid w:val="00713DAB"/>
    <w:rsid w:val="00715077"/>
    <w:rsid w:val="007150EA"/>
    <w:rsid w:val="00715EFB"/>
    <w:rsid w:val="007163C1"/>
    <w:rsid w:val="00716849"/>
    <w:rsid w:val="00716F89"/>
    <w:rsid w:val="00717EC4"/>
    <w:rsid w:val="007205E0"/>
    <w:rsid w:val="007211DF"/>
    <w:rsid w:val="00721245"/>
    <w:rsid w:val="00721E8D"/>
    <w:rsid w:val="00723B21"/>
    <w:rsid w:val="00723C35"/>
    <w:rsid w:val="00724B29"/>
    <w:rsid w:val="007253C1"/>
    <w:rsid w:val="00725878"/>
    <w:rsid w:val="007262F3"/>
    <w:rsid w:val="00726781"/>
    <w:rsid w:val="00727DDC"/>
    <w:rsid w:val="007303A0"/>
    <w:rsid w:val="0073160F"/>
    <w:rsid w:val="00731BE4"/>
    <w:rsid w:val="0073251A"/>
    <w:rsid w:val="007329DA"/>
    <w:rsid w:val="00732B42"/>
    <w:rsid w:val="00734DD9"/>
    <w:rsid w:val="00735031"/>
    <w:rsid w:val="00736C68"/>
    <w:rsid w:val="007378CC"/>
    <w:rsid w:val="00737BD2"/>
    <w:rsid w:val="00741CCC"/>
    <w:rsid w:val="0074200B"/>
    <w:rsid w:val="00742273"/>
    <w:rsid w:val="0074227C"/>
    <w:rsid w:val="00744207"/>
    <w:rsid w:val="007449AF"/>
    <w:rsid w:val="007456CF"/>
    <w:rsid w:val="007469F5"/>
    <w:rsid w:val="007473AF"/>
    <w:rsid w:val="00747609"/>
    <w:rsid w:val="00747C78"/>
    <w:rsid w:val="00750E2B"/>
    <w:rsid w:val="007512FF"/>
    <w:rsid w:val="00752785"/>
    <w:rsid w:val="007543E7"/>
    <w:rsid w:val="00754943"/>
    <w:rsid w:val="007554FF"/>
    <w:rsid w:val="007559F5"/>
    <w:rsid w:val="00757BC9"/>
    <w:rsid w:val="00757FF4"/>
    <w:rsid w:val="0076090D"/>
    <w:rsid w:val="00761A56"/>
    <w:rsid w:val="0076233C"/>
    <w:rsid w:val="00762628"/>
    <w:rsid w:val="007627B1"/>
    <w:rsid w:val="00762AF9"/>
    <w:rsid w:val="00762C01"/>
    <w:rsid w:val="00763391"/>
    <w:rsid w:val="00763744"/>
    <w:rsid w:val="00763C80"/>
    <w:rsid w:val="0076558C"/>
    <w:rsid w:val="007657AA"/>
    <w:rsid w:val="0076601A"/>
    <w:rsid w:val="00766F70"/>
    <w:rsid w:val="007673F6"/>
    <w:rsid w:val="0076763F"/>
    <w:rsid w:val="00767FA0"/>
    <w:rsid w:val="00770E1F"/>
    <w:rsid w:val="00770FB1"/>
    <w:rsid w:val="007716CE"/>
    <w:rsid w:val="00771B1D"/>
    <w:rsid w:val="00771D18"/>
    <w:rsid w:val="00772344"/>
    <w:rsid w:val="0077266A"/>
    <w:rsid w:val="007729F4"/>
    <w:rsid w:val="007738FB"/>
    <w:rsid w:val="00774573"/>
    <w:rsid w:val="00776543"/>
    <w:rsid w:val="00776E0C"/>
    <w:rsid w:val="00776ECA"/>
    <w:rsid w:val="00776F92"/>
    <w:rsid w:val="00777536"/>
    <w:rsid w:val="007777E0"/>
    <w:rsid w:val="00777C18"/>
    <w:rsid w:val="00781504"/>
    <w:rsid w:val="007819A3"/>
    <w:rsid w:val="00781BE2"/>
    <w:rsid w:val="007820B2"/>
    <w:rsid w:val="00782564"/>
    <w:rsid w:val="007827ED"/>
    <w:rsid w:val="007832BA"/>
    <w:rsid w:val="00783612"/>
    <w:rsid w:val="0078423B"/>
    <w:rsid w:val="007848F7"/>
    <w:rsid w:val="00784915"/>
    <w:rsid w:val="007849DC"/>
    <w:rsid w:val="007850EF"/>
    <w:rsid w:val="007852AF"/>
    <w:rsid w:val="00786594"/>
    <w:rsid w:val="00786634"/>
    <w:rsid w:val="0078729B"/>
    <w:rsid w:val="00787B38"/>
    <w:rsid w:val="007901E8"/>
    <w:rsid w:val="0079050F"/>
    <w:rsid w:val="00790971"/>
    <w:rsid w:val="00790A5D"/>
    <w:rsid w:val="007912E0"/>
    <w:rsid w:val="00791CE8"/>
    <w:rsid w:val="00791D90"/>
    <w:rsid w:val="007925DA"/>
    <w:rsid w:val="00792CCA"/>
    <w:rsid w:val="00793748"/>
    <w:rsid w:val="00793934"/>
    <w:rsid w:val="0079518C"/>
    <w:rsid w:val="00795BAB"/>
    <w:rsid w:val="0079672D"/>
    <w:rsid w:val="00796CD5"/>
    <w:rsid w:val="00796DC8"/>
    <w:rsid w:val="00797A60"/>
    <w:rsid w:val="00797CCA"/>
    <w:rsid w:val="007A0C5A"/>
    <w:rsid w:val="007A11F3"/>
    <w:rsid w:val="007A2C72"/>
    <w:rsid w:val="007A483C"/>
    <w:rsid w:val="007A549F"/>
    <w:rsid w:val="007A54CF"/>
    <w:rsid w:val="007A6479"/>
    <w:rsid w:val="007A6808"/>
    <w:rsid w:val="007B06AF"/>
    <w:rsid w:val="007B0DBC"/>
    <w:rsid w:val="007B184D"/>
    <w:rsid w:val="007B1CE9"/>
    <w:rsid w:val="007B2320"/>
    <w:rsid w:val="007B3B50"/>
    <w:rsid w:val="007B4521"/>
    <w:rsid w:val="007B5606"/>
    <w:rsid w:val="007B691C"/>
    <w:rsid w:val="007B7596"/>
    <w:rsid w:val="007C04BD"/>
    <w:rsid w:val="007C152B"/>
    <w:rsid w:val="007C273F"/>
    <w:rsid w:val="007C2D5B"/>
    <w:rsid w:val="007C32B7"/>
    <w:rsid w:val="007C42ED"/>
    <w:rsid w:val="007C4AFF"/>
    <w:rsid w:val="007C5317"/>
    <w:rsid w:val="007C5E65"/>
    <w:rsid w:val="007C66C9"/>
    <w:rsid w:val="007C72D2"/>
    <w:rsid w:val="007C76A4"/>
    <w:rsid w:val="007C7AB3"/>
    <w:rsid w:val="007D01AE"/>
    <w:rsid w:val="007D162E"/>
    <w:rsid w:val="007D1DE0"/>
    <w:rsid w:val="007D260E"/>
    <w:rsid w:val="007D2A3B"/>
    <w:rsid w:val="007D30A2"/>
    <w:rsid w:val="007D507F"/>
    <w:rsid w:val="007D56F7"/>
    <w:rsid w:val="007D6C70"/>
    <w:rsid w:val="007E0091"/>
    <w:rsid w:val="007E1E45"/>
    <w:rsid w:val="007E29C1"/>
    <w:rsid w:val="007E2D07"/>
    <w:rsid w:val="007E2DA3"/>
    <w:rsid w:val="007E300F"/>
    <w:rsid w:val="007E31B1"/>
    <w:rsid w:val="007E381D"/>
    <w:rsid w:val="007E41BA"/>
    <w:rsid w:val="007E4E74"/>
    <w:rsid w:val="007E5C9A"/>
    <w:rsid w:val="007E6EC7"/>
    <w:rsid w:val="007E7D8C"/>
    <w:rsid w:val="007E7F2C"/>
    <w:rsid w:val="007F10A2"/>
    <w:rsid w:val="007F15EE"/>
    <w:rsid w:val="007F1858"/>
    <w:rsid w:val="007F194E"/>
    <w:rsid w:val="007F1B3A"/>
    <w:rsid w:val="007F2074"/>
    <w:rsid w:val="007F26A7"/>
    <w:rsid w:val="007F2E08"/>
    <w:rsid w:val="007F3348"/>
    <w:rsid w:val="007F3913"/>
    <w:rsid w:val="007F4456"/>
    <w:rsid w:val="007F55B4"/>
    <w:rsid w:val="007F605E"/>
    <w:rsid w:val="007F652A"/>
    <w:rsid w:val="007F65AB"/>
    <w:rsid w:val="007F662B"/>
    <w:rsid w:val="007F77D9"/>
    <w:rsid w:val="007F7E6F"/>
    <w:rsid w:val="008011D6"/>
    <w:rsid w:val="008013EA"/>
    <w:rsid w:val="008022AB"/>
    <w:rsid w:val="00802674"/>
    <w:rsid w:val="00803AE3"/>
    <w:rsid w:val="00803BFB"/>
    <w:rsid w:val="00806FCC"/>
    <w:rsid w:val="00807C68"/>
    <w:rsid w:val="00807D7A"/>
    <w:rsid w:val="008108A8"/>
    <w:rsid w:val="0081189D"/>
    <w:rsid w:val="00812364"/>
    <w:rsid w:val="0081260E"/>
    <w:rsid w:val="008127B2"/>
    <w:rsid w:val="008138A7"/>
    <w:rsid w:val="00814C42"/>
    <w:rsid w:val="00815B65"/>
    <w:rsid w:val="00816D25"/>
    <w:rsid w:val="0081776D"/>
    <w:rsid w:val="00820203"/>
    <w:rsid w:val="008202B9"/>
    <w:rsid w:val="00820814"/>
    <w:rsid w:val="00821C8A"/>
    <w:rsid w:val="00822813"/>
    <w:rsid w:val="00823353"/>
    <w:rsid w:val="0082347B"/>
    <w:rsid w:val="00823D89"/>
    <w:rsid w:val="00824B98"/>
    <w:rsid w:val="00824B9D"/>
    <w:rsid w:val="00825A41"/>
    <w:rsid w:val="00825D61"/>
    <w:rsid w:val="00826B49"/>
    <w:rsid w:val="008275C1"/>
    <w:rsid w:val="008300FA"/>
    <w:rsid w:val="00830F8B"/>
    <w:rsid w:val="00831CF8"/>
    <w:rsid w:val="00831D03"/>
    <w:rsid w:val="00833769"/>
    <w:rsid w:val="00833A9F"/>
    <w:rsid w:val="00834A0F"/>
    <w:rsid w:val="00835824"/>
    <w:rsid w:val="00837A57"/>
    <w:rsid w:val="00840E4C"/>
    <w:rsid w:val="00841FBB"/>
    <w:rsid w:val="0084333F"/>
    <w:rsid w:val="00843696"/>
    <w:rsid w:val="00843CD1"/>
    <w:rsid w:val="00843CD8"/>
    <w:rsid w:val="00843F60"/>
    <w:rsid w:val="00844612"/>
    <w:rsid w:val="008448D0"/>
    <w:rsid w:val="00845726"/>
    <w:rsid w:val="00845D38"/>
    <w:rsid w:val="00845E73"/>
    <w:rsid w:val="0084738A"/>
    <w:rsid w:val="00847824"/>
    <w:rsid w:val="00847C41"/>
    <w:rsid w:val="00847CFB"/>
    <w:rsid w:val="00850510"/>
    <w:rsid w:val="00850AAB"/>
    <w:rsid w:val="00850D5F"/>
    <w:rsid w:val="008547B3"/>
    <w:rsid w:val="00855BB3"/>
    <w:rsid w:val="00857330"/>
    <w:rsid w:val="00857514"/>
    <w:rsid w:val="0086033C"/>
    <w:rsid w:val="00860E3C"/>
    <w:rsid w:val="008610AB"/>
    <w:rsid w:val="00861DA8"/>
    <w:rsid w:val="00862CE4"/>
    <w:rsid w:val="008634C5"/>
    <w:rsid w:val="0086598D"/>
    <w:rsid w:val="00865C7F"/>
    <w:rsid w:val="00866843"/>
    <w:rsid w:val="00867439"/>
    <w:rsid w:val="00871293"/>
    <w:rsid w:val="008714E6"/>
    <w:rsid w:val="0087153D"/>
    <w:rsid w:val="0087238B"/>
    <w:rsid w:val="008729AD"/>
    <w:rsid w:val="00872B15"/>
    <w:rsid w:val="00872FC1"/>
    <w:rsid w:val="00873403"/>
    <w:rsid w:val="00874F44"/>
    <w:rsid w:val="0087525A"/>
    <w:rsid w:val="008761BE"/>
    <w:rsid w:val="0087674C"/>
    <w:rsid w:val="0088069F"/>
    <w:rsid w:val="00880712"/>
    <w:rsid w:val="0088079F"/>
    <w:rsid w:val="00881B43"/>
    <w:rsid w:val="00882509"/>
    <w:rsid w:val="00882840"/>
    <w:rsid w:val="008838F0"/>
    <w:rsid w:val="00883935"/>
    <w:rsid w:val="00885E84"/>
    <w:rsid w:val="00885EB4"/>
    <w:rsid w:val="00886447"/>
    <w:rsid w:val="0088651C"/>
    <w:rsid w:val="00887390"/>
    <w:rsid w:val="00887CB2"/>
    <w:rsid w:val="00890C2D"/>
    <w:rsid w:val="0089301A"/>
    <w:rsid w:val="00893028"/>
    <w:rsid w:val="0089404C"/>
    <w:rsid w:val="0089522D"/>
    <w:rsid w:val="00895969"/>
    <w:rsid w:val="00895EB0"/>
    <w:rsid w:val="00896D39"/>
    <w:rsid w:val="00897F87"/>
    <w:rsid w:val="008A39DD"/>
    <w:rsid w:val="008A4A0E"/>
    <w:rsid w:val="008A7483"/>
    <w:rsid w:val="008A7EF0"/>
    <w:rsid w:val="008B040C"/>
    <w:rsid w:val="008B0B92"/>
    <w:rsid w:val="008B1769"/>
    <w:rsid w:val="008B28CC"/>
    <w:rsid w:val="008B304F"/>
    <w:rsid w:val="008B33AA"/>
    <w:rsid w:val="008B386E"/>
    <w:rsid w:val="008B3CBB"/>
    <w:rsid w:val="008B58B5"/>
    <w:rsid w:val="008B6B5E"/>
    <w:rsid w:val="008B7087"/>
    <w:rsid w:val="008B762B"/>
    <w:rsid w:val="008C02BC"/>
    <w:rsid w:val="008C13F9"/>
    <w:rsid w:val="008C2A29"/>
    <w:rsid w:val="008C2EF8"/>
    <w:rsid w:val="008C33DC"/>
    <w:rsid w:val="008C3F35"/>
    <w:rsid w:val="008C4577"/>
    <w:rsid w:val="008C467B"/>
    <w:rsid w:val="008C4DBD"/>
    <w:rsid w:val="008C4F94"/>
    <w:rsid w:val="008C5E17"/>
    <w:rsid w:val="008C5E50"/>
    <w:rsid w:val="008C628E"/>
    <w:rsid w:val="008C65D1"/>
    <w:rsid w:val="008C6B7C"/>
    <w:rsid w:val="008C70FB"/>
    <w:rsid w:val="008C7676"/>
    <w:rsid w:val="008C77A3"/>
    <w:rsid w:val="008D00A2"/>
    <w:rsid w:val="008D09D2"/>
    <w:rsid w:val="008D0C5F"/>
    <w:rsid w:val="008D13B6"/>
    <w:rsid w:val="008D14AC"/>
    <w:rsid w:val="008D1DE3"/>
    <w:rsid w:val="008D1EA3"/>
    <w:rsid w:val="008D21C6"/>
    <w:rsid w:val="008D2805"/>
    <w:rsid w:val="008D308C"/>
    <w:rsid w:val="008D3146"/>
    <w:rsid w:val="008D32B3"/>
    <w:rsid w:val="008D3725"/>
    <w:rsid w:val="008D580D"/>
    <w:rsid w:val="008D6A31"/>
    <w:rsid w:val="008D6BA3"/>
    <w:rsid w:val="008D6E31"/>
    <w:rsid w:val="008E0602"/>
    <w:rsid w:val="008E4084"/>
    <w:rsid w:val="008E42DB"/>
    <w:rsid w:val="008E4505"/>
    <w:rsid w:val="008E4785"/>
    <w:rsid w:val="008E4C69"/>
    <w:rsid w:val="008E5147"/>
    <w:rsid w:val="008E52D1"/>
    <w:rsid w:val="008E577F"/>
    <w:rsid w:val="008E5869"/>
    <w:rsid w:val="008E5CDD"/>
    <w:rsid w:val="008E6E45"/>
    <w:rsid w:val="008E7B63"/>
    <w:rsid w:val="008E7C20"/>
    <w:rsid w:val="008F1AFC"/>
    <w:rsid w:val="008F2577"/>
    <w:rsid w:val="008F2A3A"/>
    <w:rsid w:val="008F3070"/>
    <w:rsid w:val="008F52E4"/>
    <w:rsid w:val="008F56AE"/>
    <w:rsid w:val="008F64E4"/>
    <w:rsid w:val="008F6839"/>
    <w:rsid w:val="008F6FEF"/>
    <w:rsid w:val="008F70D1"/>
    <w:rsid w:val="00901009"/>
    <w:rsid w:val="0090135D"/>
    <w:rsid w:val="00902969"/>
    <w:rsid w:val="00903D29"/>
    <w:rsid w:val="00903E45"/>
    <w:rsid w:val="009051EA"/>
    <w:rsid w:val="009052BC"/>
    <w:rsid w:val="00905722"/>
    <w:rsid w:val="00906F7B"/>
    <w:rsid w:val="00907D09"/>
    <w:rsid w:val="00907F66"/>
    <w:rsid w:val="00910E50"/>
    <w:rsid w:val="00911BCA"/>
    <w:rsid w:val="00912A3A"/>
    <w:rsid w:val="00913206"/>
    <w:rsid w:val="00914A55"/>
    <w:rsid w:val="0091691C"/>
    <w:rsid w:val="00916EB3"/>
    <w:rsid w:val="00917235"/>
    <w:rsid w:val="00917C10"/>
    <w:rsid w:val="0092020C"/>
    <w:rsid w:val="00920CC2"/>
    <w:rsid w:val="00920DCA"/>
    <w:rsid w:val="00920FC0"/>
    <w:rsid w:val="00921573"/>
    <w:rsid w:val="0092189E"/>
    <w:rsid w:val="0092193F"/>
    <w:rsid w:val="00921991"/>
    <w:rsid w:val="00921E15"/>
    <w:rsid w:val="0092271A"/>
    <w:rsid w:val="0092301B"/>
    <w:rsid w:val="009233F4"/>
    <w:rsid w:val="00923AD1"/>
    <w:rsid w:val="00924F7B"/>
    <w:rsid w:val="00925DE8"/>
    <w:rsid w:val="00927FDF"/>
    <w:rsid w:val="00930715"/>
    <w:rsid w:val="00931850"/>
    <w:rsid w:val="00931BF1"/>
    <w:rsid w:val="00932143"/>
    <w:rsid w:val="009327B5"/>
    <w:rsid w:val="00932B33"/>
    <w:rsid w:val="00933E95"/>
    <w:rsid w:val="009341D4"/>
    <w:rsid w:val="009360FE"/>
    <w:rsid w:val="0093612F"/>
    <w:rsid w:val="00936EBC"/>
    <w:rsid w:val="00937169"/>
    <w:rsid w:val="00937C55"/>
    <w:rsid w:val="00940694"/>
    <w:rsid w:val="00940925"/>
    <w:rsid w:val="009418A7"/>
    <w:rsid w:val="00941EB1"/>
    <w:rsid w:val="0094247B"/>
    <w:rsid w:val="009428CA"/>
    <w:rsid w:val="00942EDC"/>
    <w:rsid w:val="00943718"/>
    <w:rsid w:val="00943895"/>
    <w:rsid w:val="00944919"/>
    <w:rsid w:val="00944AC5"/>
    <w:rsid w:val="009462EB"/>
    <w:rsid w:val="0094650C"/>
    <w:rsid w:val="00947165"/>
    <w:rsid w:val="00950CA7"/>
    <w:rsid w:val="0095165D"/>
    <w:rsid w:val="009522C6"/>
    <w:rsid w:val="00952856"/>
    <w:rsid w:val="0095336C"/>
    <w:rsid w:val="00955278"/>
    <w:rsid w:val="009553AF"/>
    <w:rsid w:val="009556D1"/>
    <w:rsid w:val="00956321"/>
    <w:rsid w:val="009564B8"/>
    <w:rsid w:val="009571CB"/>
    <w:rsid w:val="00957388"/>
    <w:rsid w:val="009604C2"/>
    <w:rsid w:val="00960D6D"/>
    <w:rsid w:val="00962FE6"/>
    <w:rsid w:val="00964667"/>
    <w:rsid w:val="00964BDE"/>
    <w:rsid w:val="00966806"/>
    <w:rsid w:val="0096784C"/>
    <w:rsid w:val="00970242"/>
    <w:rsid w:val="00970D45"/>
    <w:rsid w:val="009718A0"/>
    <w:rsid w:val="00971AA2"/>
    <w:rsid w:val="00972942"/>
    <w:rsid w:val="00972A57"/>
    <w:rsid w:val="00972ED8"/>
    <w:rsid w:val="00973027"/>
    <w:rsid w:val="009732DD"/>
    <w:rsid w:val="00973C98"/>
    <w:rsid w:val="009752C5"/>
    <w:rsid w:val="009756BB"/>
    <w:rsid w:val="00976306"/>
    <w:rsid w:val="0097654D"/>
    <w:rsid w:val="00976AE8"/>
    <w:rsid w:val="00976BCA"/>
    <w:rsid w:val="00976CAA"/>
    <w:rsid w:val="00976E7F"/>
    <w:rsid w:val="00976E82"/>
    <w:rsid w:val="0097789E"/>
    <w:rsid w:val="00977ADE"/>
    <w:rsid w:val="00980800"/>
    <w:rsid w:val="00982902"/>
    <w:rsid w:val="0098325C"/>
    <w:rsid w:val="00983D3D"/>
    <w:rsid w:val="00983FFD"/>
    <w:rsid w:val="00984286"/>
    <w:rsid w:val="00984E88"/>
    <w:rsid w:val="009854D8"/>
    <w:rsid w:val="00991524"/>
    <w:rsid w:val="009946EC"/>
    <w:rsid w:val="009952DA"/>
    <w:rsid w:val="0099600E"/>
    <w:rsid w:val="00997447"/>
    <w:rsid w:val="009976C4"/>
    <w:rsid w:val="00997CB6"/>
    <w:rsid w:val="009A18AE"/>
    <w:rsid w:val="009A23E7"/>
    <w:rsid w:val="009A2CBC"/>
    <w:rsid w:val="009A49E3"/>
    <w:rsid w:val="009A5988"/>
    <w:rsid w:val="009A62F6"/>
    <w:rsid w:val="009A7889"/>
    <w:rsid w:val="009A7D84"/>
    <w:rsid w:val="009A7F11"/>
    <w:rsid w:val="009B00FC"/>
    <w:rsid w:val="009B0884"/>
    <w:rsid w:val="009B2CAF"/>
    <w:rsid w:val="009B2F25"/>
    <w:rsid w:val="009B3A93"/>
    <w:rsid w:val="009B3B04"/>
    <w:rsid w:val="009B3EDE"/>
    <w:rsid w:val="009B4CF3"/>
    <w:rsid w:val="009B5C49"/>
    <w:rsid w:val="009B613C"/>
    <w:rsid w:val="009B64B5"/>
    <w:rsid w:val="009B6C04"/>
    <w:rsid w:val="009B75E4"/>
    <w:rsid w:val="009B769D"/>
    <w:rsid w:val="009C0E06"/>
    <w:rsid w:val="009C2217"/>
    <w:rsid w:val="009C2970"/>
    <w:rsid w:val="009C2F8A"/>
    <w:rsid w:val="009C441B"/>
    <w:rsid w:val="009C4AAB"/>
    <w:rsid w:val="009C4D57"/>
    <w:rsid w:val="009C5ED1"/>
    <w:rsid w:val="009D0919"/>
    <w:rsid w:val="009D10EC"/>
    <w:rsid w:val="009D18EB"/>
    <w:rsid w:val="009D252F"/>
    <w:rsid w:val="009D2E2F"/>
    <w:rsid w:val="009D3FB3"/>
    <w:rsid w:val="009D5008"/>
    <w:rsid w:val="009D53AA"/>
    <w:rsid w:val="009D58F9"/>
    <w:rsid w:val="009D5D19"/>
    <w:rsid w:val="009D6AA9"/>
    <w:rsid w:val="009D7553"/>
    <w:rsid w:val="009D7623"/>
    <w:rsid w:val="009D781E"/>
    <w:rsid w:val="009E18E0"/>
    <w:rsid w:val="009E1ABC"/>
    <w:rsid w:val="009E1B74"/>
    <w:rsid w:val="009E1FE4"/>
    <w:rsid w:val="009E21A0"/>
    <w:rsid w:val="009E333E"/>
    <w:rsid w:val="009E38D5"/>
    <w:rsid w:val="009E3D21"/>
    <w:rsid w:val="009E42BD"/>
    <w:rsid w:val="009E4809"/>
    <w:rsid w:val="009E4B5E"/>
    <w:rsid w:val="009E4DF1"/>
    <w:rsid w:val="009E6F73"/>
    <w:rsid w:val="009E71F0"/>
    <w:rsid w:val="009F0BC0"/>
    <w:rsid w:val="009F0E38"/>
    <w:rsid w:val="009F178D"/>
    <w:rsid w:val="009F1A98"/>
    <w:rsid w:val="009F200E"/>
    <w:rsid w:val="009F2CA0"/>
    <w:rsid w:val="009F3920"/>
    <w:rsid w:val="009F4ADF"/>
    <w:rsid w:val="009F55A3"/>
    <w:rsid w:val="009F62A5"/>
    <w:rsid w:val="009F6318"/>
    <w:rsid w:val="009F652E"/>
    <w:rsid w:val="009F66EF"/>
    <w:rsid w:val="009F6830"/>
    <w:rsid w:val="009F7521"/>
    <w:rsid w:val="00A005E1"/>
    <w:rsid w:val="00A008B4"/>
    <w:rsid w:val="00A00EDD"/>
    <w:rsid w:val="00A03642"/>
    <w:rsid w:val="00A0368A"/>
    <w:rsid w:val="00A045F4"/>
    <w:rsid w:val="00A04E89"/>
    <w:rsid w:val="00A05731"/>
    <w:rsid w:val="00A05D90"/>
    <w:rsid w:val="00A05E7B"/>
    <w:rsid w:val="00A05ECF"/>
    <w:rsid w:val="00A073A5"/>
    <w:rsid w:val="00A07577"/>
    <w:rsid w:val="00A07A88"/>
    <w:rsid w:val="00A1143B"/>
    <w:rsid w:val="00A1157F"/>
    <w:rsid w:val="00A1164B"/>
    <w:rsid w:val="00A12F56"/>
    <w:rsid w:val="00A1358F"/>
    <w:rsid w:val="00A13679"/>
    <w:rsid w:val="00A13A22"/>
    <w:rsid w:val="00A144B1"/>
    <w:rsid w:val="00A14CC4"/>
    <w:rsid w:val="00A15152"/>
    <w:rsid w:val="00A170F8"/>
    <w:rsid w:val="00A1769B"/>
    <w:rsid w:val="00A17877"/>
    <w:rsid w:val="00A17D85"/>
    <w:rsid w:val="00A20ECE"/>
    <w:rsid w:val="00A2111E"/>
    <w:rsid w:val="00A22060"/>
    <w:rsid w:val="00A2291D"/>
    <w:rsid w:val="00A23113"/>
    <w:rsid w:val="00A234D0"/>
    <w:rsid w:val="00A24381"/>
    <w:rsid w:val="00A27407"/>
    <w:rsid w:val="00A30752"/>
    <w:rsid w:val="00A30BAF"/>
    <w:rsid w:val="00A310E0"/>
    <w:rsid w:val="00A324D6"/>
    <w:rsid w:val="00A3289F"/>
    <w:rsid w:val="00A32EFC"/>
    <w:rsid w:val="00A3444D"/>
    <w:rsid w:val="00A35C4F"/>
    <w:rsid w:val="00A4029D"/>
    <w:rsid w:val="00A41A46"/>
    <w:rsid w:val="00A4216D"/>
    <w:rsid w:val="00A42CC4"/>
    <w:rsid w:val="00A43623"/>
    <w:rsid w:val="00A4484D"/>
    <w:rsid w:val="00A44F75"/>
    <w:rsid w:val="00A450EC"/>
    <w:rsid w:val="00A45227"/>
    <w:rsid w:val="00A45F0F"/>
    <w:rsid w:val="00A46251"/>
    <w:rsid w:val="00A466FC"/>
    <w:rsid w:val="00A46E8F"/>
    <w:rsid w:val="00A47BD7"/>
    <w:rsid w:val="00A50B70"/>
    <w:rsid w:val="00A513AC"/>
    <w:rsid w:val="00A51F6D"/>
    <w:rsid w:val="00A5259F"/>
    <w:rsid w:val="00A52BAB"/>
    <w:rsid w:val="00A52CFF"/>
    <w:rsid w:val="00A53729"/>
    <w:rsid w:val="00A546AB"/>
    <w:rsid w:val="00A55120"/>
    <w:rsid w:val="00A5539F"/>
    <w:rsid w:val="00A55794"/>
    <w:rsid w:val="00A55CF3"/>
    <w:rsid w:val="00A55F83"/>
    <w:rsid w:val="00A56D31"/>
    <w:rsid w:val="00A602A6"/>
    <w:rsid w:val="00A627C4"/>
    <w:rsid w:val="00A63911"/>
    <w:rsid w:val="00A65E47"/>
    <w:rsid w:val="00A65EB0"/>
    <w:rsid w:val="00A6688E"/>
    <w:rsid w:val="00A67D7D"/>
    <w:rsid w:val="00A70B01"/>
    <w:rsid w:val="00A70CA8"/>
    <w:rsid w:val="00A70D73"/>
    <w:rsid w:val="00A71C2F"/>
    <w:rsid w:val="00A7247C"/>
    <w:rsid w:val="00A72BC4"/>
    <w:rsid w:val="00A7305C"/>
    <w:rsid w:val="00A77170"/>
    <w:rsid w:val="00A77B30"/>
    <w:rsid w:val="00A80141"/>
    <w:rsid w:val="00A80805"/>
    <w:rsid w:val="00A80A0A"/>
    <w:rsid w:val="00A80DBD"/>
    <w:rsid w:val="00A810A7"/>
    <w:rsid w:val="00A82B3C"/>
    <w:rsid w:val="00A8333E"/>
    <w:rsid w:val="00A83615"/>
    <w:rsid w:val="00A83B2A"/>
    <w:rsid w:val="00A851D7"/>
    <w:rsid w:val="00A85D25"/>
    <w:rsid w:val="00A86A9C"/>
    <w:rsid w:val="00A90B52"/>
    <w:rsid w:val="00A91881"/>
    <w:rsid w:val="00A94A7F"/>
    <w:rsid w:val="00A952F1"/>
    <w:rsid w:val="00A95A5B"/>
    <w:rsid w:val="00A95E5B"/>
    <w:rsid w:val="00A963B8"/>
    <w:rsid w:val="00A97BC6"/>
    <w:rsid w:val="00AA0B1D"/>
    <w:rsid w:val="00AA0CF1"/>
    <w:rsid w:val="00AA13D5"/>
    <w:rsid w:val="00AA16A7"/>
    <w:rsid w:val="00AA2903"/>
    <w:rsid w:val="00AA2941"/>
    <w:rsid w:val="00AA29C5"/>
    <w:rsid w:val="00AA37AC"/>
    <w:rsid w:val="00AA38E4"/>
    <w:rsid w:val="00AA4B7E"/>
    <w:rsid w:val="00AA615E"/>
    <w:rsid w:val="00AA6727"/>
    <w:rsid w:val="00AA6DA5"/>
    <w:rsid w:val="00AA7613"/>
    <w:rsid w:val="00AA7C6B"/>
    <w:rsid w:val="00AB12F9"/>
    <w:rsid w:val="00AB1D96"/>
    <w:rsid w:val="00AB2337"/>
    <w:rsid w:val="00AB2E89"/>
    <w:rsid w:val="00AB391C"/>
    <w:rsid w:val="00AB45E4"/>
    <w:rsid w:val="00AB5257"/>
    <w:rsid w:val="00AB5992"/>
    <w:rsid w:val="00AB7213"/>
    <w:rsid w:val="00AC159F"/>
    <w:rsid w:val="00AC2046"/>
    <w:rsid w:val="00AC2CD6"/>
    <w:rsid w:val="00AC39B1"/>
    <w:rsid w:val="00AC3A8F"/>
    <w:rsid w:val="00AC465D"/>
    <w:rsid w:val="00AC4F65"/>
    <w:rsid w:val="00AC5DE1"/>
    <w:rsid w:val="00AC646D"/>
    <w:rsid w:val="00AC718B"/>
    <w:rsid w:val="00AC7C36"/>
    <w:rsid w:val="00AD0AF9"/>
    <w:rsid w:val="00AD1509"/>
    <w:rsid w:val="00AD1DA9"/>
    <w:rsid w:val="00AD2162"/>
    <w:rsid w:val="00AD2474"/>
    <w:rsid w:val="00AD3C03"/>
    <w:rsid w:val="00AD4BDD"/>
    <w:rsid w:val="00AD4BF1"/>
    <w:rsid w:val="00AD4C9A"/>
    <w:rsid w:val="00AD530F"/>
    <w:rsid w:val="00AD5CB2"/>
    <w:rsid w:val="00AD62DD"/>
    <w:rsid w:val="00AD64C3"/>
    <w:rsid w:val="00AD6BC4"/>
    <w:rsid w:val="00AD6C80"/>
    <w:rsid w:val="00AD6D7D"/>
    <w:rsid w:val="00AD7199"/>
    <w:rsid w:val="00AD7A67"/>
    <w:rsid w:val="00AE001F"/>
    <w:rsid w:val="00AE0721"/>
    <w:rsid w:val="00AE0A99"/>
    <w:rsid w:val="00AE0E59"/>
    <w:rsid w:val="00AE1198"/>
    <w:rsid w:val="00AE1651"/>
    <w:rsid w:val="00AE3C1A"/>
    <w:rsid w:val="00AE3E9F"/>
    <w:rsid w:val="00AE4091"/>
    <w:rsid w:val="00AE476D"/>
    <w:rsid w:val="00AE55B6"/>
    <w:rsid w:val="00AE56C2"/>
    <w:rsid w:val="00AE6F90"/>
    <w:rsid w:val="00AF08B9"/>
    <w:rsid w:val="00AF0B15"/>
    <w:rsid w:val="00AF19A9"/>
    <w:rsid w:val="00AF3600"/>
    <w:rsid w:val="00AF483F"/>
    <w:rsid w:val="00AF57DD"/>
    <w:rsid w:val="00AF5D61"/>
    <w:rsid w:val="00AF68A8"/>
    <w:rsid w:val="00AF68FF"/>
    <w:rsid w:val="00B00704"/>
    <w:rsid w:val="00B00B3D"/>
    <w:rsid w:val="00B01772"/>
    <w:rsid w:val="00B022B1"/>
    <w:rsid w:val="00B03884"/>
    <w:rsid w:val="00B03D47"/>
    <w:rsid w:val="00B03F02"/>
    <w:rsid w:val="00B04917"/>
    <w:rsid w:val="00B06292"/>
    <w:rsid w:val="00B0669A"/>
    <w:rsid w:val="00B06840"/>
    <w:rsid w:val="00B06B65"/>
    <w:rsid w:val="00B07AD5"/>
    <w:rsid w:val="00B07F16"/>
    <w:rsid w:val="00B10AA2"/>
    <w:rsid w:val="00B11195"/>
    <w:rsid w:val="00B11C97"/>
    <w:rsid w:val="00B14617"/>
    <w:rsid w:val="00B160F5"/>
    <w:rsid w:val="00B16176"/>
    <w:rsid w:val="00B1657E"/>
    <w:rsid w:val="00B1688D"/>
    <w:rsid w:val="00B16B9C"/>
    <w:rsid w:val="00B179F6"/>
    <w:rsid w:val="00B20361"/>
    <w:rsid w:val="00B21226"/>
    <w:rsid w:val="00B218E7"/>
    <w:rsid w:val="00B22F4E"/>
    <w:rsid w:val="00B231F9"/>
    <w:rsid w:val="00B23777"/>
    <w:rsid w:val="00B23C55"/>
    <w:rsid w:val="00B23D14"/>
    <w:rsid w:val="00B24A1F"/>
    <w:rsid w:val="00B24D9F"/>
    <w:rsid w:val="00B25EEC"/>
    <w:rsid w:val="00B26A11"/>
    <w:rsid w:val="00B27351"/>
    <w:rsid w:val="00B273AC"/>
    <w:rsid w:val="00B27A43"/>
    <w:rsid w:val="00B27CA6"/>
    <w:rsid w:val="00B30CF8"/>
    <w:rsid w:val="00B31803"/>
    <w:rsid w:val="00B3308D"/>
    <w:rsid w:val="00B33FB7"/>
    <w:rsid w:val="00B343B0"/>
    <w:rsid w:val="00B34932"/>
    <w:rsid w:val="00B34D58"/>
    <w:rsid w:val="00B365F4"/>
    <w:rsid w:val="00B36954"/>
    <w:rsid w:val="00B36D37"/>
    <w:rsid w:val="00B36F02"/>
    <w:rsid w:val="00B36FC9"/>
    <w:rsid w:val="00B37376"/>
    <w:rsid w:val="00B37759"/>
    <w:rsid w:val="00B37862"/>
    <w:rsid w:val="00B37CDE"/>
    <w:rsid w:val="00B40111"/>
    <w:rsid w:val="00B40263"/>
    <w:rsid w:val="00B40353"/>
    <w:rsid w:val="00B41CE6"/>
    <w:rsid w:val="00B42244"/>
    <w:rsid w:val="00B43223"/>
    <w:rsid w:val="00B43469"/>
    <w:rsid w:val="00B43BA1"/>
    <w:rsid w:val="00B43BB2"/>
    <w:rsid w:val="00B43E65"/>
    <w:rsid w:val="00B4413F"/>
    <w:rsid w:val="00B448FB"/>
    <w:rsid w:val="00B44F90"/>
    <w:rsid w:val="00B452A5"/>
    <w:rsid w:val="00B45552"/>
    <w:rsid w:val="00B458C8"/>
    <w:rsid w:val="00B45FDC"/>
    <w:rsid w:val="00B46021"/>
    <w:rsid w:val="00B46048"/>
    <w:rsid w:val="00B46FB3"/>
    <w:rsid w:val="00B4718C"/>
    <w:rsid w:val="00B478A9"/>
    <w:rsid w:val="00B51530"/>
    <w:rsid w:val="00B53BDA"/>
    <w:rsid w:val="00B5574A"/>
    <w:rsid w:val="00B558A6"/>
    <w:rsid w:val="00B55A33"/>
    <w:rsid w:val="00B5638F"/>
    <w:rsid w:val="00B56F1D"/>
    <w:rsid w:val="00B60C4A"/>
    <w:rsid w:val="00B6156E"/>
    <w:rsid w:val="00B62194"/>
    <w:rsid w:val="00B63362"/>
    <w:rsid w:val="00B66EF3"/>
    <w:rsid w:val="00B674DD"/>
    <w:rsid w:val="00B677A3"/>
    <w:rsid w:val="00B67A86"/>
    <w:rsid w:val="00B67DEB"/>
    <w:rsid w:val="00B70098"/>
    <w:rsid w:val="00B71926"/>
    <w:rsid w:val="00B71DD9"/>
    <w:rsid w:val="00B72016"/>
    <w:rsid w:val="00B73205"/>
    <w:rsid w:val="00B735B0"/>
    <w:rsid w:val="00B73C76"/>
    <w:rsid w:val="00B7416D"/>
    <w:rsid w:val="00B750B6"/>
    <w:rsid w:val="00B76011"/>
    <w:rsid w:val="00B76252"/>
    <w:rsid w:val="00B76EC1"/>
    <w:rsid w:val="00B77032"/>
    <w:rsid w:val="00B77382"/>
    <w:rsid w:val="00B777E4"/>
    <w:rsid w:val="00B779AD"/>
    <w:rsid w:val="00B77A92"/>
    <w:rsid w:val="00B80067"/>
    <w:rsid w:val="00B819B8"/>
    <w:rsid w:val="00B83307"/>
    <w:rsid w:val="00B844F4"/>
    <w:rsid w:val="00B846CF"/>
    <w:rsid w:val="00B84AD3"/>
    <w:rsid w:val="00B8527D"/>
    <w:rsid w:val="00B87683"/>
    <w:rsid w:val="00B87B9E"/>
    <w:rsid w:val="00B90548"/>
    <w:rsid w:val="00B9098F"/>
    <w:rsid w:val="00B90A12"/>
    <w:rsid w:val="00B90DE3"/>
    <w:rsid w:val="00B91ACD"/>
    <w:rsid w:val="00B924E4"/>
    <w:rsid w:val="00B92850"/>
    <w:rsid w:val="00B92951"/>
    <w:rsid w:val="00B93AD9"/>
    <w:rsid w:val="00B949AB"/>
    <w:rsid w:val="00B95729"/>
    <w:rsid w:val="00B95B95"/>
    <w:rsid w:val="00B96739"/>
    <w:rsid w:val="00B968BF"/>
    <w:rsid w:val="00B975BB"/>
    <w:rsid w:val="00B979B1"/>
    <w:rsid w:val="00BA0665"/>
    <w:rsid w:val="00BA12D3"/>
    <w:rsid w:val="00BA13DC"/>
    <w:rsid w:val="00BA250E"/>
    <w:rsid w:val="00BA2E0B"/>
    <w:rsid w:val="00BA30BE"/>
    <w:rsid w:val="00BA3486"/>
    <w:rsid w:val="00BA34A0"/>
    <w:rsid w:val="00BA3B9B"/>
    <w:rsid w:val="00BA3D91"/>
    <w:rsid w:val="00BA522D"/>
    <w:rsid w:val="00BA5CDA"/>
    <w:rsid w:val="00BA7F6A"/>
    <w:rsid w:val="00BB0CC6"/>
    <w:rsid w:val="00BB2773"/>
    <w:rsid w:val="00BB27E6"/>
    <w:rsid w:val="00BB494E"/>
    <w:rsid w:val="00BB4CCA"/>
    <w:rsid w:val="00BB59ED"/>
    <w:rsid w:val="00BB68F2"/>
    <w:rsid w:val="00BB7093"/>
    <w:rsid w:val="00BB72C0"/>
    <w:rsid w:val="00BB7A7C"/>
    <w:rsid w:val="00BC048C"/>
    <w:rsid w:val="00BC1689"/>
    <w:rsid w:val="00BC17AE"/>
    <w:rsid w:val="00BC1B74"/>
    <w:rsid w:val="00BC3C30"/>
    <w:rsid w:val="00BC3CA7"/>
    <w:rsid w:val="00BC4370"/>
    <w:rsid w:val="00BC48B8"/>
    <w:rsid w:val="00BC52EE"/>
    <w:rsid w:val="00BC5458"/>
    <w:rsid w:val="00BC5A1A"/>
    <w:rsid w:val="00BC66CF"/>
    <w:rsid w:val="00BC7C67"/>
    <w:rsid w:val="00BD0739"/>
    <w:rsid w:val="00BD0F1F"/>
    <w:rsid w:val="00BD0FE7"/>
    <w:rsid w:val="00BD1E02"/>
    <w:rsid w:val="00BD270D"/>
    <w:rsid w:val="00BD2E97"/>
    <w:rsid w:val="00BD3405"/>
    <w:rsid w:val="00BD4723"/>
    <w:rsid w:val="00BD481E"/>
    <w:rsid w:val="00BD6293"/>
    <w:rsid w:val="00BD72F9"/>
    <w:rsid w:val="00BD76D8"/>
    <w:rsid w:val="00BD7753"/>
    <w:rsid w:val="00BE0FCC"/>
    <w:rsid w:val="00BE16C8"/>
    <w:rsid w:val="00BE26B8"/>
    <w:rsid w:val="00BE3605"/>
    <w:rsid w:val="00BE4833"/>
    <w:rsid w:val="00BE52CE"/>
    <w:rsid w:val="00BE594D"/>
    <w:rsid w:val="00BE5FE6"/>
    <w:rsid w:val="00BE7C4F"/>
    <w:rsid w:val="00BF0705"/>
    <w:rsid w:val="00BF2E0E"/>
    <w:rsid w:val="00BF3AC1"/>
    <w:rsid w:val="00BF426A"/>
    <w:rsid w:val="00BF4AB8"/>
    <w:rsid w:val="00BF6725"/>
    <w:rsid w:val="00BF702D"/>
    <w:rsid w:val="00BF7238"/>
    <w:rsid w:val="00BF7BA9"/>
    <w:rsid w:val="00BF7FAC"/>
    <w:rsid w:val="00C00965"/>
    <w:rsid w:val="00C0132B"/>
    <w:rsid w:val="00C020C2"/>
    <w:rsid w:val="00C030C4"/>
    <w:rsid w:val="00C030EA"/>
    <w:rsid w:val="00C03667"/>
    <w:rsid w:val="00C03DCF"/>
    <w:rsid w:val="00C0434B"/>
    <w:rsid w:val="00C05238"/>
    <w:rsid w:val="00C072AC"/>
    <w:rsid w:val="00C077E3"/>
    <w:rsid w:val="00C105DF"/>
    <w:rsid w:val="00C11283"/>
    <w:rsid w:val="00C1164F"/>
    <w:rsid w:val="00C11D6E"/>
    <w:rsid w:val="00C12131"/>
    <w:rsid w:val="00C12656"/>
    <w:rsid w:val="00C128FD"/>
    <w:rsid w:val="00C12C81"/>
    <w:rsid w:val="00C133CA"/>
    <w:rsid w:val="00C146E0"/>
    <w:rsid w:val="00C14C2D"/>
    <w:rsid w:val="00C15AF7"/>
    <w:rsid w:val="00C15B5E"/>
    <w:rsid w:val="00C15D9A"/>
    <w:rsid w:val="00C15E9B"/>
    <w:rsid w:val="00C173DD"/>
    <w:rsid w:val="00C1761D"/>
    <w:rsid w:val="00C20E8E"/>
    <w:rsid w:val="00C2263C"/>
    <w:rsid w:val="00C2268A"/>
    <w:rsid w:val="00C233A9"/>
    <w:rsid w:val="00C23E51"/>
    <w:rsid w:val="00C23F52"/>
    <w:rsid w:val="00C250BD"/>
    <w:rsid w:val="00C25599"/>
    <w:rsid w:val="00C25858"/>
    <w:rsid w:val="00C25DD3"/>
    <w:rsid w:val="00C26D40"/>
    <w:rsid w:val="00C27A20"/>
    <w:rsid w:val="00C27B22"/>
    <w:rsid w:val="00C27DB4"/>
    <w:rsid w:val="00C304FC"/>
    <w:rsid w:val="00C330D9"/>
    <w:rsid w:val="00C33BF5"/>
    <w:rsid w:val="00C34A6E"/>
    <w:rsid w:val="00C350BE"/>
    <w:rsid w:val="00C35792"/>
    <w:rsid w:val="00C36B7B"/>
    <w:rsid w:val="00C40E46"/>
    <w:rsid w:val="00C43417"/>
    <w:rsid w:val="00C43E9E"/>
    <w:rsid w:val="00C442FD"/>
    <w:rsid w:val="00C44A93"/>
    <w:rsid w:val="00C45961"/>
    <w:rsid w:val="00C45B7C"/>
    <w:rsid w:val="00C463E7"/>
    <w:rsid w:val="00C465F6"/>
    <w:rsid w:val="00C46766"/>
    <w:rsid w:val="00C46E90"/>
    <w:rsid w:val="00C51503"/>
    <w:rsid w:val="00C5164F"/>
    <w:rsid w:val="00C5226B"/>
    <w:rsid w:val="00C526AA"/>
    <w:rsid w:val="00C5334E"/>
    <w:rsid w:val="00C539DF"/>
    <w:rsid w:val="00C53B4B"/>
    <w:rsid w:val="00C53DF7"/>
    <w:rsid w:val="00C540BF"/>
    <w:rsid w:val="00C54115"/>
    <w:rsid w:val="00C54192"/>
    <w:rsid w:val="00C545E2"/>
    <w:rsid w:val="00C548A4"/>
    <w:rsid w:val="00C54A19"/>
    <w:rsid w:val="00C55679"/>
    <w:rsid w:val="00C5595F"/>
    <w:rsid w:val="00C56A00"/>
    <w:rsid w:val="00C573FA"/>
    <w:rsid w:val="00C57D50"/>
    <w:rsid w:val="00C62870"/>
    <w:rsid w:val="00C64421"/>
    <w:rsid w:val="00C654A0"/>
    <w:rsid w:val="00C657D8"/>
    <w:rsid w:val="00C659AE"/>
    <w:rsid w:val="00C65D0A"/>
    <w:rsid w:val="00C663A5"/>
    <w:rsid w:val="00C67B64"/>
    <w:rsid w:val="00C70DC2"/>
    <w:rsid w:val="00C7140C"/>
    <w:rsid w:val="00C71433"/>
    <w:rsid w:val="00C71B3F"/>
    <w:rsid w:val="00C71D4F"/>
    <w:rsid w:val="00C71FC4"/>
    <w:rsid w:val="00C72148"/>
    <w:rsid w:val="00C72C94"/>
    <w:rsid w:val="00C73BA3"/>
    <w:rsid w:val="00C74116"/>
    <w:rsid w:val="00C74978"/>
    <w:rsid w:val="00C74F98"/>
    <w:rsid w:val="00C75F7E"/>
    <w:rsid w:val="00C761B0"/>
    <w:rsid w:val="00C764F5"/>
    <w:rsid w:val="00C768D8"/>
    <w:rsid w:val="00C8132F"/>
    <w:rsid w:val="00C813E7"/>
    <w:rsid w:val="00C81BA6"/>
    <w:rsid w:val="00C83193"/>
    <w:rsid w:val="00C837AD"/>
    <w:rsid w:val="00C83A7E"/>
    <w:rsid w:val="00C84572"/>
    <w:rsid w:val="00C84E88"/>
    <w:rsid w:val="00C87052"/>
    <w:rsid w:val="00C87A1E"/>
    <w:rsid w:val="00C87DFE"/>
    <w:rsid w:val="00C87E43"/>
    <w:rsid w:val="00C914B2"/>
    <w:rsid w:val="00C91EB5"/>
    <w:rsid w:val="00C9252D"/>
    <w:rsid w:val="00C925B5"/>
    <w:rsid w:val="00C92D2D"/>
    <w:rsid w:val="00C93C33"/>
    <w:rsid w:val="00C93E1B"/>
    <w:rsid w:val="00C948AD"/>
    <w:rsid w:val="00C94A3B"/>
    <w:rsid w:val="00C94DFB"/>
    <w:rsid w:val="00C94EE1"/>
    <w:rsid w:val="00C956BB"/>
    <w:rsid w:val="00C962E5"/>
    <w:rsid w:val="00C96AEE"/>
    <w:rsid w:val="00C96D7F"/>
    <w:rsid w:val="00CA0A18"/>
    <w:rsid w:val="00CA187F"/>
    <w:rsid w:val="00CA1AF4"/>
    <w:rsid w:val="00CA372A"/>
    <w:rsid w:val="00CA461A"/>
    <w:rsid w:val="00CA4C07"/>
    <w:rsid w:val="00CA5081"/>
    <w:rsid w:val="00CA574E"/>
    <w:rsid w:val="00CA6985"/>
    <w:rsid w:val="00CA7151"/>
    <w:rsid w:val="00CA7164"/>
    <w:rsid w:val="00CA72A2"/>
    <w:rsid w:val="00CB0366"/>
    <w:rsid w:val="00CB06B1"/>
    <w:rsid w:val="00CB1086"/>
    <w:rsid w:val="00CB1ED2"/>
    <w:rsid w:val="00CB2A76"/>
    <w:rsid w:val="00CB2AF1"/>
    <w:rsid w:val="00CB2E8C"/>
    <w:rsid w:val="00CB3139"/>
    <w:rsid w:val="00CB3872"/>
    <w:rsid w:val="00CB38FA"/>
    <w:rsid w:val="00CB3A56"/>
    <w:rsid w:val="00CB3D56"/>
    <w:rsid w:val="00CB444F"/>
    <w:rsid w:val="00CB4BE3"/>
    <w:rsid w:val="00CB5057"/>
    <w:rsid w:val="00CB5561"/>
    <w:rsid w:val="00CB5F3D"/>
    <w:rsid w:val="00CB6951"/>
    <w:rsid w:val="00CB6E8A"/>
    <w:rsid w:val="00CB709D"/>
    <w:rsid w:val="00CB7966"/>
    <w:rsid w:val="00CB7A5B"/>
    <w:rsid w:val="00CC0C4B"/>
    <w:rsid w:val="00CC1764"/>
    <w:rsid w:val="00CC1A53"/>
    <w:rsid w:val="00CC253E"/>
    <w:rsid w:val="00CC351F"/>
    <w:rsid w:val="00CC429A"/>
    <w:rsid w:val="00CC4B5D"/>
    <w:rsid w:val="00CC4D9D"/>
    <w:rsid w:val="00CC4FC6"/>
    <w:rsid w:val="00CC4FFE"/>
    <w:rsid w:val="00CC5083"/>
    <w:rsid w:val="00CC5ACD"/>
    <w:rsid w:val="00CC615D"/>
    <w:rsid w:val="00CC6E85"/>
    <w:rsid w:val="00CC7562"/>
    <w:rsid w:val="00CC7608"/>
    <w:rsid w:val="00CD0EF7"/>
    <w:rsid w:val="00CD2194"/>
    <w:rsid w:val="00CD2C90"/>
    <w:rsid w:val="00CD3919"/>
    <w:rsid w:val="00CD3B13"/>
    <w:rsid w:val="00CD3C38"/>
    <w:rsid w:val="00CD3C95"/>
    <w:rsid w:val="00CD40E2"/>
    <w:rsid w:val="00CD4121"/>
    <w:rsid w:val="00CD48A1"/>
    <w:rsid w:val="00CD4AFF"/>
    <w:rsid w:val="00CD5231"/>
    <w:rsid w:val="00CD5631"/>
    <w:rsid w:val="00CD59DF"/>
    <w:rsid w:val="00CE0057"/>
    <w:rsid w:val="00CE0351"/>
    <w:rsid w:val="00CE0801"/>
    <w:rsid w:val="00CE0A63"/>
    <w:rsid w:val="00CE1067"/>
    <w:rsid w:val="00CE25D4"/>
    <w:rsid w:val="00CE2731"/>
    <w:rsid w:val="00CE2DC4"/>
    <w:rsid w:val="00CE4378"/>
    <w:rsid w:val="00CE4C41"/>
    <w:rsid w:val="00CE56EC"/>
    <w:rsid w:val="00CE6532"/>
    <w:rsid w:val="00CE7D9B"/>
    <w:rsid w:val="00CF04CF"/>
    <w:rsid w:val="00CF0561"/>
    <w:rsid w:val="00CF06B4"/>
    <w:rsid w:val="00CF10C2"/>
    <w:rsid w:val="00CF16A5"/>
    <w:rsid w:val="00CF2AA6"/>
    <w:rsid w:val="00CF4E1C"/>
    <w:rsid w:val="00CF5D39"/>
    <w:rsid w:val="00CF6B46"/>
    <w:rsid w:val="00CF6CF3"/>
    <w:rsid w:val="00CF74B3"/>
    <w:rsid w:val="00D0121C"/>
    <w:rsid w:val="00D0215F"/>
    <w:rsid w:val="00D025B9"/>
    <w:rsid w:val="00D0376A"/>
    <w:rsid w:val="00D04F5E"/>
    <w:rsid w:val="00D05411"/>
    <w:rsid w:val="00D05637"/>
    <w:rsid w:val="00D059D1"/>
    <w:rsid w:val="00D060D5"/>
    <w:rsid w:val="00D06B69"/>
    <w:rsid w:val="00D06EF4"/>
    <w:rsid w:val="00D10F50"/>
    <w:rsid w:val="00D11ECF"/>
    <w:rsid w:val="00D11F40"/>
    <w:rsid w:val="00D12019"/>
    <w:rsid w:val="00D126E2"/>
    <w:rsid w:val="00D13C8F"/>
    <w:rsid w:val="00D13FC6"/>
    <w:rsid w:val="00D14365"/>
    <w:rsid w:val="00D15357"/>
    <w:rsid w:val="00D16D90"/>
    <w:rsid w:val="00D175DF"/>
    <w:rsid w:val="00D21360"/>
    <w:rsid w:val="00D2171B"/>
    <w:rsid w:val="00D22E5A"/>
    <w:rsid w:val="00D257F8"/>
    <w:rsid w:val="00D2642D"/>
    <w:rsid w:val="00D27486"/>
    <w:rsid w:val="00D27AD9"/>
    <w:rsid w:val="00D27DE7"/>
    <w:rsid w:val="00D30576"/>
    <w:rsid w:val="00D30967"/>
    <w:rsid w:val="00D30A2F"/>
    <w:rsid w:val="00D31A06"/>
    <w:rsid w:val="00D345F8"/>
    <w:rsid w:val="00D34DF5"/>
    <w:rsid w:val="00D354A0"/>
    <w:rsid w:val="00D35F4B"/>
    <w:rsid w:val="00D368C8"/>
    <w:rsid w:val="00D36B4F"/>
    <w:rsid w:val="00D36E95"/>
    <w:rsid w:val="00D3794E"/>
    <w:rsid w:val="00D41704"/>
    <w:rsid w:val="00D41B0A"/>
    <w:rsid w:val="00D41D7C"/>
    <w:rsid w:val="00D41E43"/>
    <w:rsid w:val="00D42A3E"/>
    <w:rsid w:val="00D4320E"/>
    <w:rsid w:val="00D442AC"/>
    <w:rsid w:val="00D44E5B"/>
    <w:rsid w:val="00D45C12"/>
    <w:rsid w:val="00D46216"/>
    <w:rsid w:val="00D46921"/>
    <w:rsid w:val="00D46F73"/>
    <w:rsid w:val="00D47F82"/>
    <w:rsid w:val="00D5117F"/>
    <w:rsid w:val="00D51E08"/>
    <w:rsid w:val="00D529E3"/>
    <w:rsid w:val="00D53601"/>
    <w:rsid w:val="00D53914"/>
    <w:rsid w:val="00D558CA"/>
    <w:rsid w:val="00D55C5C"/>
    <w:rsid w:val="00D561A9"/>
    <w:rsid w:val="00D57C9D"/>
    <w:rsid w:val="00D603A4"/>
    <w:rsid w:val="00D61C79"/>
    <w:rsid w:val="00D62580"/>
    <w:rsid w:val="00D62CE7"/>
    <w:rsid w:val="00D64F1D"/>
    <w:rsid w:val="00D65CC1"/>
    <w:rsid w:val="00D67386"/>
    <w:rsid w:val="00D67B99"/>
    <w:rsid w:val="00D70ABA"/>
    <w:rsid w:val="00D70D23"/>
    <w:rsid w:val="00D7137D"/>
    <w:rsid w:val="00D71B3F"/>
    <w:rsid w:val="00D72DB7"/>
    <w:rsid w:val="00D73FAE"/>
    <w:rsid w:val="00D748BE"/>
    <w:rsid w:val="00D74991"/>
    <w:rsid w:val="00D74FC1"/>
    <w:rsid w:val="00D759EB"/>
    <w:rsid w:val="00D7636C"/>
    <w:rsid w:val="00D76579"/>
    <w:rsid w:val="00D77CB6"/>
    <w:rsid w:val="00D80092"/>
    <w:rsid w:val="00D801BF"/>
    <w:rsid w:val="00D808A7"/>
    <w:rsid w:val="00D82341"/>
    <w:rsid w:val="00D83079"/>
    <w:rsid w:val="00D837D8"/>
    <w:rsid w:val="00D840EC"/>
    <w:rsid w:val="00D857A1"/>
    <w:rsid w:val="00D86038"/>
    <w:rsid w:val="00D862CA"/>
    <w:rsid w:val="00D8679E"/>
    <w:rsid w:val="00D86C70"/>
    <w:rsid w:val="00D90506"/>
    <w:rsid w:val="00D90A7F"/>
    <w:rsid w:val="00D91D51"/>
    <w:rsid w:val="00D91F4F"/>
    <w:rsid w:val="00D92446"/>
    <w:rsid w:val="00D948F5"/>
    <w:rsid w:val="00D94B5F"/>
    <w:rsid w:val="00D94B78"/>
    <w:rsid w:val="00D94C94"/>
    <w:rsid w:val="00D9564C"/>
    <w:rsid w:val="00D95C48"/>
    <w:rsid w:val="00D97967"/>
    <w:rsid w:val="00DA0232"/>
    <w:rsid w:val="00DA092E"/>
    <w:rsid w:val="00DA0BD7"/>
    <w:rsid w:val="00DA1114"/>
    <w:rsid w:val="00DA1366"/>
    <w:rsid w:val="00DA2D4A"/>
    <w:rsid w:val="00DA30AA"/>
    <w:rsid w:val="00DA3E1A"/>
    <w:rsid w:val="00DA49CF"/>
    <w:rsid w:val="00DA4D59"/>
    <w:rsid w:val="00DA53B4"/>
    <w:rsid w:val="00DA6C9C"/>
    <w:rsid w:val="00DA79D8"/>
    <w:rsid w:val="00DB00E2"/>
    <w:rsid w:val="00DB0261"/>
    <w:rsid w:val="00DB0BD0"/>
    <w:rsid w:val="00DB1548"/>
    <w:rsid w:val="00DB15D4"/>
    <w:rsid w:val="00DB2442"/>
    <w:rsid w:val="00DB244E"/>
    <w:rsid w:val="00DB2953"/>
    <w:rsid w:val="00DB3281"/>
    <w:rsid w:val="00DB3421"/>
    <w:rsid w:val="00DB64D3"/>
    <w:rsid w:val="00DC000B"/>
    <w:rsid w:val="00DC0E66"/>
    <w:rsid w:val="00DC1D22"/>
    <w:rsid w:val="00DC283A"/>
    <w:rsid w:val="00DC2D97"/>
    <w:rsid w:val="00DC2EE5"/>
    <w:rsid w:val="00DC3070"/>
    <w:rsid w:val="00DC3A57"/>
    <w:rsid w:val="00DC4317"/>
    <w:rsid w:val="00DC45CB"/>
    <w:rsid w:val="00DC4A1D"/>
    <w:rsid w:val="00DC6C21"/>
    <w:rsid w:val="00DD0034"/>
    <w:rsid w:val="00DD08CE"/>
    <w:rsid w:val="00DD195A"/>
    <w:rsid w:val="00DD2B86"/>
    <w:rsid w:val="00DD4B0D"/>
    <w:rsid w:val="00DD4CC5"/>
    <w:rsid w:val="00DD55EA"/>
    <w:rsid w:val="00DD5811"/>
    <w:rsid w:val="00DD7D24"/>
    <w:rsid w:val="00DD7D7B"/>
    <w:rsid w:val="00DE0239"/>
    <w:rsid w:val="00DE0BFF"/>
    <w:rsid w:val="00DE1E40"/>
    <w:rsid w:val="00DE21E9"/>
    <w:rsid w:val="00DE2D61"/>
    <w:rsid w:val="00DE2FC6"/>
    <w:rsid w:val="00DE3956"/>
    <w:rsid w:val="00DE602C"/>
    <w:rsid w:val="00DE6C56"/>
    <w:rsid w:val="00DE7A6D"/>
    <w:rsid w:val="00DF1EB8"/>
    <w:rsid w:val="00DF1FDC"/>
    <w:rsid w:val="00DF1FF2"/>
    <w:rsid w:val="00DF2227"/>
    <w:rsid w:val="00DF5433"/>
    <w:rsid w:val="00DF5442"/>
    <w:rsid w:val="00DF5497"/>
    <w:rsid w:val="00DF5B9F"/>
    <w:rsid w:val="00DF6B9E"/>
    <w:rsid w:val="00DF6EA5"/>
    <w:rsid w:val="00DF7634"/>
    <w:rsid w:val="00E00F62"/>
    <w:rsid w:val="00E0141C"/>
    <w:rsid w:val="00E015A6"/>
    <w:rsid w:val="00E0170F"/>
    <w:rsid w:val="00E01C07"/>
    <w:rsid w:val="00E01D1C"/>
    <w:rsid w:val="00E04387"/>
    <w:rsid w:val="00E04F8E"/>
    <w:rsid w:val="00E054E2"/>
    <w:rsid w:val="00E05A01"/>
    <w:rsid w:val="00E061E5"/>
    <w:rsid w:val="00E070EC"/>
    <w:rsid w:val="00E10BCF"/>
    <w:rsid w:val="00E11BBB"/>
    <w:rsid w:val="00E1203F"/>
    <w:rsid w:val="00E128FF"/>
    <w:rsid w:val="00E136D3"/>
    <w:rsid w:val="00E136EA"/>
    <w:rsid w:val="00E13A9E"/>
    <w:rsid w:val="00E15176"/>
    <w:rsid w:val="00E154A7"/>
    <w:rsid w:val="00E16142"/>
    <w:rsid w:val="00E16695"/>
    <w:rsid w:val="00E178EB"/>
    <w:rsid w:val="00E17A83"/>
    <w:rsid w:val="00E17D73"/>
    <w:rsid w:val="00E203C0"/>
    <w:rsid w:val="00E2047D"/>
    <w:rsid w:val="00E2089C"/>
    <w:rsid w:val="00E210D2"/>
    <w:rsid w:val="00E21325"/>
    <w:rsid w:val="00E21BB7"/>
    <w:rsid w:val="00E22A1B"/>
    <w:rsid w:val="00E2364E"/>
    <w:rsid w:val="00E23FE9"/>
    <w:rsid w:val="00E2496F"/>
    <w:rsid w:val="00E24B78"/>
    <w:rsid w:val="00E24F74"/>
    <w:rsid w:val="00E256DF"/>
    <w:rsid w:val="00E258BE"/>
    <w:rsid w:val="00E26A81"/>
    <w:rsid w:val="00E27380"/>
    <w:rsid w:val="00E304FF"/>
    <w:rsid w:val="00E30F64"/>
    <w:rsid w:val="00E3100F"/>
    <w:rsid w:val="00E314C8"/>
    <w:rsid w:val="00E31808"/>
    <w:rsid w:val="00E327D5"/>
    <w:rsid w:val="00E32E5B"/>
    <w:rsid w:val="00E32FF2"/>
    <w:rsid w:val="00E33A38"/>
    <w:rsid w:val="00E33B8F"/>
    <w:rsid w:val="00E3411B"/>
    <w:rsid w:val="00E350FE"/>
    <w:rsid w:val="00E351A4"/>
    <w:rsid w:val="00E36198"/>
    <w:rsid w:val="00E36309"/>
    <w:rsid w:val="00E365C0"/>
    <w:rsid w:val="00E37054"/>
    <w:rsid w:val="00E41257"/>
    <w:rsid w:val="00E4178E"/>
    <w:rsid w:val="00E41F16"/>
    <w:rsid w:val="00E42423"/>
    <w:rsid w:val="00E44061"/>
    <w:rsid w:val="00E4479A"/>
    <w:rsid w:val="00E44FB5"/>
    <w:rsid w:val="00E45029"/>
    <w:rsid w:val="00E4598A"/>
    <w:rsid w:val="00E464E3"/>
    <w:rsid w:val="00E4672B"/>
    <w:rsid w:val="00E4702F"/>
    <w:rsid w:val="00E4745D"/>
    <w:rsid w:val="00E47871"/>
    <w:rsid w:val="00E47F75"/>
    <w:rsid w:val="00E5006D"/>
    <w:rsid w:val="00E50708"/>
    <w:rsid w:val="00E5120E"/>
    <w:rsid w:val="00E521E2"/>
    <w:rsid w:val="00E52210"/>
    <w:rsid w:val="00E5223A"/>
    <w:rsid w:val="00E52EF0"/>
    <w:rsid w:val="00E5389A"/>
    <w:rsid w:val="00E53EE3"/>
    <w:rsid w:val="00E543FC"/>
    <w:rsid w:val="00E548D7"/>
    <w:rsid w:val="00E5631D"/>
    <w:rsid w:val="00E568CE"/>
    <w:rsid w:val="00E57304"/>
    <w:rsid w:val="00E578A6"/>
    <w:rsid w:val="00E602BF"/>
    <w:rsid w:val="00E60A9D"/>
    <w:rsid w:val="00E620E2"/>
    <w:rsid w:val="00E622E5"/>
    <w:rsid w:val="00E62DEE"/>
    <w:rsid w:val="00E63594"/>
    <w:rsid w:val="00E63A19"/>
    <w:rsid w:val="00E648D8"/>
    <w:rsid w:val="00E64CFC"/>
    <w:rsid w:val="00E6502C"/>
    <w:rsid w:val="00E65B27"/>
    <w:rsid w:val="00E667C6"/>
    <w:rsid w:val="00E670F8"/>
    <w:rsid w:val="00E67FD6"/>
    <w:rsid w:val="00E70DA8"/>
    <w:rsid w:val="00E71631"/>
    <w:rsid w:val="00E71DEE"/>
    <w:rsid w:val="00E72017"/>
    <w:rsid w:val="00E7220B"/>
    <w:rsid w:val="00E72DCB"/>
    <w:rsid w:val="00E72F8C"/>
    <w:rsid w:val="00E73094"/>
    <w:rsid w:val="00E73609"/>
    <w:rsid w:val="00E73E5A"/>
    <w:rsid w:val="00E73EF6"/>
    <w:rsid w:val="00E74427"/>
    <w:rsid w:val="00E747FB"/>
    <w:rsid w:val="00E75363"/>
    <w:rsid w:val="00E75517"/>
    <w:rsid w:val="00E76E25"/>
    <w:rsid w:val="00E7707E"/>
    <w:rsid w:val="00E77C67"/>
    <w:rsid w:val="00E80424"/>
    <w:rsid w:val="00E80DDF"/>
    <w:rsid w:val="00E80DF8"/>
    <w:rsid w:val="00E811DA"/>
    <w:rsid w:val="00E81BD8"/>
    <w:rsid w:val="00E82194"/>
    <w:rsid w:val="00E828C5"/>
    <w:rsid w:val="00E82917"/>
    <w:rsid w:val="00E82A57"/>
    <w:rsid w:val="00E82E4A"/>
    <w:rsid w:val="00E82F62"/>
    <w:rsid w:val="00E840FC"/>
    <w:rsid w:val="00E849FC"/>
    <w:rsid w:val="00E87E3F"/>
    <w:rsid w:val="00E917E6"/>
    <w:rsid w:val="00E925F6"/>
    <w:rsid w:val="00E92A92"/>
    <w:rsid w:val="00E949E7"/>
    <w:rsid w:val="00E94BFD"/>
    <w:rsid w:val="00E95F84"/>
    <w:rsid w:val="00E9618F"/>
    <w:rsid w:val="00E96BD3"/>
    <w:rsid w:val="00E96DC1"/>
    <w:rsid w:val="00E96F83"/>
    <w:rsid w:val="00E978B0"/>
    <w:rsid w:val="00EA04C0"/>
    <w:rsid w:val="00EA0592"/>
    <w:rsid w:val="00EA061A"/>
    <w:rsid w:val="00EA2429"/>
    <w:rsid w:val="00EA2802"/>
    <w:rsid w:val="00EA29AA"/>
    <w:rsid w:val="00EA2B6E"/>
    <w:rsid w:val="00EA3560"/>
    <w:rsid w:val="00EA372C"/>
    <w:rsid w:val="00EA3D32"/>
    <w:rsid w:val="00EA3E9A"/>
    <w:rsid w:val="00EA45DF"/>
    <w:rsid w:val="00EA5083"/>
    <w:rsid w:val="00EA52F4"/>
    <w:rsid w:val="00EA5455"/>
    <w:rsid w:val="00EA6A84"/>
    <w:rsid w:val="00EA6F4B"/>
    <w:rsid w:val="00EA7120"/>
    <w:rsid w:val="00EA76B5"/>
    <w:rsid w:val="00EB0164"/>
    <w:rsid w:val="00EB1074"/>
    <w:rsid w:val="00EB14A9"/>
    <w:rsid w:val="00EB1C0B"/>
    <w:rsid w:val="00EB1DBE"/>
    <w:rsid w:val="00EB2EAB"/>
    <w:rsid w:val="00EB3165"/>
    <w:rsid w:val="00EB3317"/>
    <w:rsid w:val="00EB3337"/>
    <w:rsid w:val="00EB3A97"/>
    <w:rsid w:val="00EB415A"/>
    <w:rsid w:val="00EB468F"/>
    <w:rsid w:val="00EB536B"/>
    <w:rsid w:val="00EB5B05"/>
    <w:rsid w:val="00EB5FED"/>
    <w:rsid w:val="00EB67F8"/>
    <w:rsid w:val="00EB71FB"/>
    <w:rsid w:val="00EB74CD"/>
    <w:rsid w:val="00EB7E83"/>
    <w:rsid w:val="00EC02E4"/>
    <w:rsid w:val="00EC0519"/>
    <w:rsid w:val="00EC1CE0"/>
    <w:rsid w:val="00EC29E6"/>
    <w:rsid w:val="00EC3D9B"/>
    <w:rsid w:val="00EC3F87"/>
    <w:rsid w:val="00EC5CB1"/>
    <w:rsid w:val="00EC661A"/>
    <w:rsid w:val="00EC6C4F"/>
    <w:rsid w:val="00EC6EE5"/>
    <w:rsid w:val="00ED00DD"/>
    <w:rsid w:val="00ED0C47"/>
    <w:rsid w:val="00ED11FD"/>
    <w:rsid w:val="00ED3A1A"/>
    <w:rsid w:val="00ED3E47"/>
    <w:rsid w:val="00ED40B9"/>
    <w:rsid w:val="00ED4131"/>
    <w:rsid w:val="00ED5310"/>
    <w:rsid w:val="00ED5FE8"/>
    <w:rsid w:val="00ED707A"/>
    <w:rsid w:val="00ED71AC"/>
    <w:rsid w:val="00EE078A"/>
    <w:rsid w:val="00EE0896"/>
    <w:rsid w:val="00EE1B7E"/>
    <w:rsid w:val="00EE1D07"/>
    <w:rsid w:val="00EE2975"/>
    <w:rsid w:val="00EE2AA7"/>
    <w:rsid w:val="00EE2E59"/>
    <w:rsid w:val="00EE3505"/>
    <w:rsid w:val="00EE47C1"/>
    <w:rsid w:val="00EE5485"/>
    <w:rsid w:val="00EE559C"/>
    <w:rsid w:val="00EE5EA4"/>
    <w:rsid w:val="00EE715B"/>
    <w:rsid w:val="00EF060D"/>
    <w:rsid w:val="00EF0717"/>
    <w:rsid w:val="00EF120C"/>
    <w:rsid w:val="00EF131B"/>
    <w:rsid w:val="00EF1975"/>
    <w:rsid w:val="00EF1EEC"/>
    <w:rsid w:val="00EF20B0"/>
    <w:rsid w:val="00EF20B6"/>
    <w:rsid w:val="00EF2169"/>
    <w:rsid w:val="00EF2556"/>
    <w:rsid w:val="00EF2664"/>
    <w:rsid w:val="00EF2C79"/>
    <w:rsid w:val="00EF3493"/>
    <w:rsid w:val="00EF380C"/>
    <w:rsid w:val="00EF4148"/>
    <w:rsid w:val="00EF47C4"/>
    <w:rsid w:val="00EF4A5A"/>
    <w:rsid w:val="00EF4B97"/>
    <w:rsid w:val="00EF4F62"/>
    <w:rsid w:val="00EF5569"/>
    <w:rsid w:val="00EF58A5"/>
    <w:rsid w:val="00EF5C1D"/>
    <w:rsid w:val="00EF616B"/>
    <w:rsid w:val="00F000D5"/>
    <w:rsid w:val="00F01AA2"/>
    <w:rsid w:val="00F01ED0"/>
    <w:rsid w:val="00F02268"/>
    <w:rsid w:val="00F05B91"/>
    <w:rsid w:val="00F0619E"/>
    <w:rsid w:val="00F0626A"/>
    <w:rsid w:val="00F066F4"/>
    <w:rsid w:val="00F06850"/>
    <w:rsid w:val="00F109AA"/>
    <w:rsid w:val="00F12423"/>
    <w:rsid w:val="00F129E7"/>
    <w:rsid w:val="00F12E15"/>
    <w:rsid w:val="00F13BD3"/>
    <w:rsid w:val="00F13EC9"/>
    <w:rsid w:val="00F157F7"/>
    <w:rsid w:val="00F15B0F"/>
    <w:rsid w:val="00F200FA"/>
    <w:rsid w:val="00F20BF7"/>
    <w:rsid w:val="00F2252C"/>
    <w:rsid w:val="00F2320B"/>
    <w:rsid w:val="00F23D50"/>
    <w:rsid w:val="00F24141"/>
    <w:rsid w:val="00F2513D"/>
    <w:rsid w:val="00F254C9"/>
    <w:rsid w:val="00F25DD7"/>
    <w:rsid w:val="00F25FCA"/>
    <w:rsid w:val="00F26E72"/>
    <w:rsid w:val="00F30AC8"/>
    <w:rsid w:val="00F32707"/>
    <w:rsid w:val="00F3270A"/>
    <w:rsid w:val="00F32B76"/>
    <w:rsid w:val="00F3365C"/>
    <w:rsid w:val="00F33987"/>
    <w:rsid w:val="00F3426B"/>
    <w:rsid w:val="00F34EE7"/>
    <w:rsid w:val="00F35680"/>
    <w:rsid w:val="00F35D77"/>
    <w:rsid w:val="00F3664C"/>
    <w:rsid w:val="00F36781"/>
    <w:rsid w:val="00F36893"/>
    <w:rsid w:val="00F36D80"/>
    <w:rsid w:val="00F377AD"/>
    <w:rsid w:val="00F37FE1"/>
    <w:rsid w:val="00F406EC"/>
    <w:rsid w:val="00F40E49"/>
    <w:rsid w:val="00F40F32"/>
    <w:rsid w:val="00F43804"/>
    <w:rsid w:val="00F439B2"/>
    <w:rsid w:val="00F43AE5"/>
    <w:rsid w:val="00F44F71"/>
    <w:rsid w:val="00F45F61"/>
    <w:rsid w:val="00F47E10"/>
    <w:rsid w:val="00F50A9D"/>
    <w:rsid w:val="00F510C9"/>
    <w:rsid w:val="00F5162E"/>
    <w:rsid w:val="00F51736"/>
    <w:rsid w:val="00F51BAB"/>
    <w:rsid w:val="00F5268D"/>
    <w:rsid w:val="00F52A19"/>
    <w:rsid w:val="00F52A8C"/>
    <w:rsid w:val="00F55339"/>
    <w:rsid w:val="00F559E3"/>
    <w:rsid w:val="00F566CC"/>
    <w:rsid w:val="00F56B6E"/>
    <w:rsid w:val="00F572C1"/>
    <w:rsid w:val="00F573EB"/>
    <w:rsid w:val="00F5787E"/>
    <w:rsid w:val="00F60156"/>
    <w:rsid w:val="00F601C8"/>
    <w:rsid w:val="00F602A3"/>
    <w:rsid w:val="00F61B37"/>
    <w:rsid w:val="00F61CE8"/>
    <w:rsid w:val="00F62531"/>
    <w:rsid w:val="00F625E2"/>
    <w:rsid w:val="00F63578"/>
    <w:rsid w:val="00F64204"/>
    <w:rsid w:val="00F645EF"/>
    <w:rsid w:val="00F647F4"/>
    <w:rsid w:val="00F65C6E"/>
    <w:rsid w:val="00F65C97"/>
    <w:rsid w:val="00F65D7C"/>
    <w:rsid w:val="00F65FCD"/>
    <w:rsid w:val="00F66574"/>
    <w:rsid w:val="00F670BF"/>
    <w:rsid w:val="00F672B4"/>
    <w:rsid w:val="00F67787"/>
    <w:rsid w:val="00F677B8"/>
    <w:rsid w:val="00F71237"/>
    <w:rsid w:val="00F71A08"/>
    <w:rsid w:val="00F726C5"/>
    <w:rsid w:val="00F72E67"/>
    <w:rsid w:val="00F73222"/>
    <w:rsid w:val="00F74D1B"/>
    <w:rsid w:val="00F75067"/>
    <w:rsid w:val="00F76664"/>
    <w:rsid w:val="00F768BC"/>
    <w:rsid w:val="00F76C29"/>
    <w:rsid w:val="00F76CB4"/>
    <w:rsid w:val="00F8031A"/>
    <w:rsid w:val="00F80E7F"/>
    <w:rsid w:val="00F83A64"/>
    <w:rsid w:val="00F84B10"/>
    <w:rsid w:val="00F85536"/>
    <w:rsid w:val="00F85727"/>
    <w:rsid w:val="00F85F9E"/>
    <w:rsid w:val="00F861B3"/>
    <w:rsid w:val="00F861EB"/>
    <w:rsid w:val="00F87F05"/>
    <w:rsid w:val="00F90204"/>
    <w:rsid w:val="00F905CA"/>
    <w:rsid w:val="00F90623"/>
    <w:rsid w:val="00F90A29"/>
    <w:rsid w:val="00F91CFA"/>
    <w:rsid w:val="00F9204B"/>
    <w:rsid w:val="00F9212C"/>
    <w:rsid w:val="00F9251D"/>
    <w:rsid w:val="00F92D4A"/>
    <w:rsid w:val="00F932DC"/>
    <w:rsid w:val="00F9343F"/>
    <w:rsid w:val="00F93B8A"/>
    <w:rsid w:val="00F93FB9"/>
    <w:rsid w:val="00F9417A"/>
    <w:rsid w:val="00F94996"/>
    <w:rsid w:val="00F94C42"/>
    <w:rsid w:val="00F94C97"/>
    <w:rsid w:val="00F95152"/>
    <w:rsid w:val="00F966DF"/>
    <w:rsid w:val="00F969CA"/>
    <w:rsid w:val="00F97805"/>
    <w:rsid w:val="00F97982"/>
    <w:rsid w:val="00FA025C"/>
    <w:rsid w:val="00FA0FE2"/>
    <w:rsid w:val="00FA20AE"/>
    <w:rsid w:val="00FA255F"/>
    <w:rsid w:val="00FA2ABA"/>
    <w:rsid w:val="00FA2BE9"/>
    <w:rsid w:val="00FA2E01"/>
    <w:rsid w:val="00FA380B"/>
    <w:rsid w:val="00FA3A20"/>
    <w:rsid w:val="00FA3BC3"/>
    <w:rsid w:val="00FA4ADF"/>
    <w:rsid w:val="00FA5A57"/>
    <w:rsid w:val="00FA5D0F"/>
    <w:rsid w:val="00FA5F3E"/>
    <w:rsid w:val="00FA6AA6"/>
    <w:rsid w:val="00FA75EB"/>
    <w:rsid w:val="00FA76D0"/>
    <w:rsid w:val="00FA7936"/>
    <w:rsid w:val="00FA7CBF"/>
    <w:rsid w:val="00FB0415"/>
    <w:rsid w:val="00FB04AD"/>
    <w:rsid w:val="00FB061F"/>
    <w:rsid w:val="00FB06F1"/>
    <w:rsid w:val="00FB091A"/>
    <w:rsid w:val="00FB1F26"/>
    <w:rsid w:val="00FB20F8"/>
    <w:rsid w:val="00FB2480"/>
    <w:rsid w:val="00FB2511"/>
    <w:rsid w:val="00FB3A73"/>
    <w:rsid w:val="00FB4924"/>
    <w:rsid w:val="00FB4BB3"/>
    <w:rsid w:val="00FB4E31"/>
    <w:rsid w:val="00FB5995"/>
    <w:rsid w:val="00FB5F99"/>
    <w:rsid w:val="00FB7472"/>
    <w:rsid w:val="00FB75C2"/>
    <w:rsid w:val="00FB7D43"/>
    <w:rsid w:val="00FB7FBF"/>
    <w:rsid w:val="00FC0634"/>
    <w:rsid w:val="00FC100A"/>
    <w:rsid w:val="00FC24D2"/>
    <w:rsid w:val="00FC4E36"/>
    <w:rsid w:val="00FC77E9"/>
    <w:rsid w:val="00FD0241"/>
    <w:rsid w:val="00FD0DBF"/>
    <w:rsid w:val="00FD122D"/>
    <w:rsid w:val="00FD1399"/>
    <w:rsid w:val="00FD30FC"/>
    <w:rsid w:val="00FD3C42"/>
    <w:rsid w:val="00FD40B3"/>
    <w:rsid w:val="00FD4134"/>
    <w:rsid w:val="00FD4352"/>
    <w:rsid w:val="00FD57F5"/>
    <w:rsid w:val="00FD5F27"/>
    <w:rsid w:val="00FD63B8"/>
    <w:rsid w:val="00FD6428"/>
    <w:rsid w:val="00FD65B6"/>
    <w:rsid w:val="00FD6DE1"/>
    <w:rsid w:val="00FD76B3"/>
    <w:rsid w:val="00FE0715"/>
    <w:rsid w:val="00FE1652"/>
    <w:rsid w:val="00FE266C"/>
    <w:rsid w:val="00FE2B80"/>
    <w:rsid w:val="00FE3E7D"/>
    <w:rsid w:val="00FE42BC"/>
    <w:rsid w:val="00FE4E19"/>
    <w:rsid w:val="00FE561D"/>
    <w:rsid w:val="00FE6623"/>
    <w:rsid w:val="00FE7126"/>
    <w:rsid w:val="00FF0D2D"/>
    <w:rsid w:val="00FF0F6D"/>
    <w:rsid w:val="00FF2B52"/>
    <w:rsid w:val="00FF461F"/>
    <w:rsid w:val="00FF4B79"/>
    <w:rsid w:val="00FF5E49"/>
    <w:rsid w:val="00FF6279"/>
    <w:rsid w:val="00FF682D"/>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emensHeading2">
    <w:name w:val="Siemens Heading 2"/>
    <w:basedOn w:val="Normal"/>
    <w:rsid w:val="00910E50"/>
    <w:pPr>
      <w:spacing w:before="240" w:after="240"/>
    </w:pPr>
    <w:rPr>
      <w:rFonts w:ascii="Tahoma" w:hAnsi="Tahoma"/>
      <w:smallCaps/>
      <w:sz w:val="28"/>
      <w:szCs w:val="20"/>
    </w:rPr>
  </w:style>
  <w:style w:type="paragraph" w:customStyle="1" w:styleId="SiemensHeading1A">
    <w:name w:val="Siemens Heading 1A"/>
    <w:basedOn w:val="Normal"/>
    <w:rsid w:val="00910E50"/>
    <w:pPr>
      <w:spacing w:before="240" w:after="240"/>
      <w:jc w:val="center"/>
    </w:pPr>
    <w:rPr>
      <w:rFonts w:ascii="Tahoma" w:hAnsi="Tahoma"/>
      <w:smallCaps/>
      <w:sz w:val="28"/>
      <w:szCs w:val="20"/>
    </w:rPr>
  </w:style>
  <w:style w:type="paragraph" w:styleId="Header">
    <w:name w:val="header"/>
    <w:basedOn w:val="Normal"/>
    <w:rsid w:val="00A67D7D"/>
    <w:pPr>
      <w:tabs>
        <w:tab w:val="center" w:pos="4320"/>
        <w:tab w:val="right" w:pos="8640"/>
      </w:tabs>
    </w:pPr>
  </w:style>
  <w:style w:type="paragraph" w:styleId="Footer">
    <w:name w:val="footer"/>
    <w:basedOn w:val="Normal"/>
    <w:rsid w:val="00A67D7D"/>
    <w:pPr>
      <w:tabs>
        <w:tab w:val="center" w:pos="4320"/>
        <w:tab w:val="right" w:pos="8640"/>
      </w:tabs>
    </w:pPr>
  </w:style>
  <w:style w:type="character" w:styleId="PageNumber">
    <w:name w:val="page number"/>
    <w:basedOn w:val="DefaultParagraphFont"/>
    <w:rsid w:val="00A67D7D"/>
  </w:style>
  <w:style w:type="paragraph" w:styleId="NormalWeb">
    <w:name w:val="Normal (Web)"/>
    <w:basedOn w:val="Normal"/>
    <w:rsid w:val="00B01772"/>
    <w:pPr>
      <w:spacing w:before="100" w:beforeAutospacing="1" w:after="100" w:afterAutospacing="1"/>
    </w:pPr>
  </w:style>
  <w:style w:type="table" w:customStyle="1" w:styleId="Rows">
    <w:name w:val="Rows"/>
    <w:basedOn w:val="TableNormal"/>
    <w:rsid w:val="00B4718C"/>
    <w:tblPr>
      <w:tblInd w:w="0" w:type="dxa"/>
      <w:tblBorders>
        <w:insideH w:val="single" w:sz="4" w:space="0" w:color="auto"/>
        <w:insideV w:val="single" w:sz="4" w:space="0" w:color="auto"/>
      </w:tblBorders>
      <w:tblCellMar>
        <w:top w:w="0" w:type="dxa"/>
        <w:left w:w="108" w:type="dxa"/>
        <w:bottom w:w="0" w:type="dxa"/>
        <w:right w:w="108" w:type="dxa"/>
      </w:tblCellMar>
    </w:tblPr>
  </w:style>
  <w:style w:type="table" w:customStyle="1" w:styleId="Rowsonly">
    <w:name w:val="Rows only"/>
    <w:basedOn w:val="TableNormal"/>
    <w:rsid w:val="00B4718C"/>
    <w:tblPr>
      <w:tblInd w:w="0" w:type="dxa"/>
      <w:tblBorders>
        <w:insideH w:val="single" w:sz="4" w:space="0" w:color="auto"/>
      </w:tblBorders>
      <w:tblCellMar>
        <w:top w:w="0" w:type="dxa"/>
        <w:left w:w="108" w:type="dxa"/>
        <w:bottom w:w="0" w:type="dxa"/>
        <w:right w:w="108" w:type="dxa"/>
      </w:tblCellMar>
    </w:tblPr>
  </w:style>
  <w:style w:type="paragraph" w:customStyle="1" w:styleId="western">
    <w:name w:val="western"/>
    <w:basedOn w:val="Normal"/>
    <w:rsid w:val="00867439"/>
    <w:pPr>
      <w:spacing w:before="100" w:beforeAutospacing="1" w:after="100" w:afterAutospacing="1"/>
    </w:pPr>
  </w:style>
  <w:style w:type="paragraph" w:styleId="ListParagraph">
    <w:name w:val="List Paragraph"/>
    <w:basedOn w:val="Normal"/>
    <w:uiPriority w:val="34"/>
    <w:qFormat/>
    <w:rsid w:val="00ED40B9"/>
    <w:pPr>
      <w:widowControl w:val="0"/>
      <w:autoSpaceDE w:val="0"/>
      <w:autoSpaceDN w:val="0"/>
      <w:adjustRightInd w:val="0"/>
      <w:ind w:left="720"/>
      <w:contextualSpacing/>
    </w:pPr>
  </w:style>
  <w:style w:type="table" w:styleId="TableGrid">
    <w:name w:val="Table Grid"/>
    <w:basedOn w:val="TableNormal"/>
    <w:uiPriority w:val="59"/>
    <w:rsid w:val="006304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304B9"/>
    <w:rPr>
      <w:rFonts w:ascii="Tahoma" w:hAnsi="Tahoma" w:cs="Tahoma"/>
      <w:sz w:val="16"/>
      <w:szCs w:val="16"/>
    </w:rPr>
  </w:style>
  <w:style w:type="character" w:customStyle="1" w:styleId="BalloonTextChar">
    <w:name w:val="Balloon Text Char"/>
    <w:basedOn w:val="DefaultParagraphFont"/>
    <w:link w:val="BalloonText"/>
    <w:rsid w:val="006304B9"/>
    <w:rPr>
      <w:rFonts w:ascii="Tahoma" w:hAnsi="Tahoma" w:cs="Tahoma"/>
      <w:sz w:val="16"/>
      <w:szCs w:val="16"/>
    </w:rPr>
  </w:style>
  <w:style w:type="paragraph" w:styleId="DocumentMap">
    <w:name w:val="Document Map"/>
    <w:basedOn w:val="Normal"/>
    <w:link w:val="DocumentMapChar"/>
    <w:rsid w:val="0017071E"/>
    <w:rPr>
      <w:rFonts w:ascii="Lucida Grande" w:hAnsi="Lucida Grande"/>
    </w:rPr>
  </w:style>
  <w:style w:type="character" w:customStyle="1" w:styleId="DocumentMapChar">
    <w:name w:val="Document Map Char"/>
    <w:basedOn w:val="DefaultParagraphFont"/>
    <w:link w:val="DocumentMap"/>
    <w:rsid w:val="0017071E"/>
    <w:rPr>
      <w:rFonts w:ascii="Lucida Grande" w:hAnsi="Lucida Grande"/>
      <w:sz w:val="24"/>
      <w:szCs w:val="24"/>
    </w:rPr>
  </w:style>
  <w:style w:type="character" w:styleId="CommentReference">
    <w:name w:val="annotation reference"/>
    <w:basedOn w:val="DefaultParagraphFont"/>
    <w:rsid w:val="0017071E"/>
    <w:rPr>
      <w:sz w:val="18"/>
      <w:szCs w:val="18"/>
    </w:rPr>
  </w:style>
  <w:style w:type="paragraph" w:styleId="CommentText">
    <w:name w:val="annotation text"/>
    <w:basedOn w:val="Normal"/>
    <w:link w:val="CommentTextChar"/>
    <w:rsid w:val="0017071E"/>
  </w:style>
  <w:style w:type="character" w:customStyle="1" w:styleId="CommentTextChar">
    <w:name w:val="Comment Text Char"/>
    <w:basedOn w:val="DefaultParagraphFont"/>
    <w:link w:val="CommentText"/>
    <w:rsid w:val="0017071E"/>
    <w:rPr>
      <w:sz w:val="24"/>
      <w:szCs w:val="24"/>
    </w:rPr>
  </w:style>
  <w:style w:type="paragraph" w:styleId="CommentSubject">
    <w:name w:val="annotation subject"/>
    <w:basedOn w:val="CommentText"/>
    <w:next w:val="CommentText"/>
    <w:link w:val="CommentSubjectChar"/>
    <w:rsid w:val="0017071E"/>
    <w:rPr>
      <w:b/>
      <w:bCs/>
      <w:sz w:val="20"/>
      <w:szCs w:val="20"/>
    </w:rPr>
  </w:style>
  <w:style w:type="character" w:customStyle="1" w:styleId="CommentSubjectChar">
    <w:name w:val="Comment Subject Char"/>
    <w:basedOn w:val="CommentTextChar"/>
    <w:link w:val="CommentSubject"/>
    <w:rsid w:val="0017071E"/>
    <w:rPr>
      <w:b/>
      <w:bCs/>
      <w:sz w:val="24"/>
      <w:szCs w:val="24"/>
    </w:rPr>
  </w:style>
  <w:style w:type="table" w:customStyle="1" w:styleId="TableGrid1">
    <w:name w:val="Table Grid1"/>
    <w:basedOn w:val="TableNormal"/>
    <w:next w:val="TableGrid"/>
    <w:uiPriority w:val="59"/>
    <w:rsid w:val="00F56B6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emensHeading2">
    <w:name w:val="Siemens Heading 2"/>
    <w:basedOn w:val="Normal"/>
    <w:rsid w:val="00910E50"/>
    <w:pPr>
      <w:spacing w:before="240" w:after="240"/>
    </w:pPr>
    <w:rPr>
      <w:rFonts w:ascii="Tahoma" w:hAnsi="Tahoma"/>
      <w:smallCaps/>
      <w:sz w:val="28"/>
      <w:szCs w:val="20"/>
    </w:rPr>
  </w:style>
  <w:style w:type="paragraph" w:customStyle="1" w:styleId="SiemensHeading1A">
    <w:name w:val="Siemens Heading 1A"/>
    <w:basedOn w:val="Normal"/>
    <w:rsid w:val="00910E50"/>
    <w:pPr>
      <w:spacing w:before="240" w:after="240"/>
      <w:jc w:val="center"/>
    </w:pPr>
    <w:rPr>
      <w:rFonts w:ascii="Tahoma" w:hAnsi="Tahoma"/>
      <w:smallCaps/>
      <w:sz w:val="28"/>
      <w:szCs w:val="20"/>
    </w:rPr>
  </w:style>
  <w:style w:type="paragraph" w:styleId="Header">
    <w:name w:val="header"/>
    <w:basedOn w:val="Normal"/>
    <w:rsid w:val="00A67D7D"/>
    <w:pPr>
      <w:tabs>
        <w:tab w:val="center" w:pos="4320"/>
        <w:tab w:val="right" w:pos="8640"/>
      </w:tabs>
    </w:pPr>
  </w:style>
  <w:style w:type="paragraph" w:styleId="Footer">
    <w:name w:val="footer"/>
    <w:basedOn w:val="Normal"/>
    <w:rsid w:val="00A67D7D"/>
    <w:pPr>
      <w:tabs>
        <w:tab w:val="center" w:pos="4320"/>
        <w:tab w:val="right" w:pos="8640"/>
      </w:tabs>
    </w:pPr>
  </w:style>
  <w:style w:type="character" w:styleId="PageNumber">
    <w:name w:val="page number"/>
    <w:basedOn w:val="DefaultParagraphFont"/>
    <w:rsid w:val="00A67D7D"/>
  </w:style>
  <w:style w:type="paragraph" w:styleId="NormalWeb">
    <w:name w:val="Normal (Web)"/>
    <w:basedOn w:val="Normal"/>
    <w:rsid w:val="00B01772"/>
    <w:pPr>
      <w:spacing w:before="100" w:beforeAutospacing="1" w:after="100" w:afterAutospacing="1"/>
    </w:pPr>
  </w:style>
  <w:style w:type="table" w:customStyle="1" w:styleId="Rows">
    <w:name w:val="Rows"/>
    <w:basedOn w:val="TableNormal"/>
    <w:rsid w:val="00B4718C"/>
    <w:tblPr>
      <w:tblInd w:w="0" w:type="dxa"/>
      <w:tblBorders>
        <w:insideH w:val="single" w:sz="4" w:space="0" w:color="auto"/>
        <w:insideV w:val="single" w:sz="4" w:space="0" w:color="auto"/>
      </w:tblBorders>
      <w:tblCellMar>
        <w:top w:w="0" w:type="dxa"/>
        <w:left w:w="108" w:type="dxa"/>
        <w:bottom w:w="0" w:type="dxa"/>
        <w:right w:w="108" w:type="dxa"/>
      </w:tblCellMar>
    </w:tblPr>
  </w:style>
  <w:style w:type="table" w:customStyle="1" w:styleId="Rowsonly">
    <w:name w:val="Rows only"/>
    <w:basedOn w:val="TableNormal"/>
    <w:rsid w:val="00B4718C"/>
    <w:tblPr>
      <w:tblInd w:w="0" w:type="dxa"/>
      <w:tblBorders>
        <w:insideH w:val="single" w:sz="4" w:space="0" w:color="auto"/>
      </w:tblBorders>
      <w:tblCellMar>
        <w:top w:w="0" w:type="dxa"/>
        <w:left w:w="108" w:type="dxa"/>
        <w:bottom w:w="0" w:type="dxa"/>
        <w:right w:w="108" w:type="dxa"/>
      </w:tblCellMar>
    </w:tblPr>
  </w:style>
  <w:style w:type="paragraph" w:customStyle="1" w:styleId="western">
    <w:name w:val="western"/>
    <w:basedOn w:val="Normal"/>
    <w:rsid w:val="00867439"/>
    <w:pPr>
      <w:spacing w:before="100" w:beforeAutospacing="1" w:after="100" w:afterAutospacing="1"/>
    </w:pPr>
  </w:style>
  <w:style w:type="paragraph" w:styleId="ListParagraph">
    <w:name w:val="List Paragraph"/>
    <w:basedOn w:val="Normal"/>
    <w:uiPriority w:val="34"/>
    <w:qFormat/>
    <w:rsid w:val="00ED40B9"/>
    <w:pPr>
      <w:widowControl w:val="0"/>
      <w:autoSpaceDE w:val="0"/>
      <w:autoSpaceDN w:val="0"/>
      <w:adjustRightInd w:val="0"/>
      <w:ind w:left="720"/>
      <w:contextualSpacing/>
    </w:pPr>
  </w:style>
  <w:style w:type="table" w:styleId="TableGrid">
    <w:name w:val="Table Grid"/>
    <w:basedOn w:val="TableNormal"/>
    <w:uiPriority w:val="59"/>
    <w:rsid w:val="006304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304B9"/>
    <w:rPr>
      <w:rFonts w:ascii="Tahoma" w:hAnsi="Tahoma" w:cs="Tahoma"/>
      <w:sz w:val="16"/>
      <w:szCs w:val="16"/>
    </w:rPr>
  </w:style>
  <w:style w:type="character" w:customStyle="1" w:styleId="BalloonTextChar">
    <w:name w:val="Balloon Text Char"/>
    <w:basedOn w:val="DefaultParagraphFont"/>
    <w:link w:val="BalloonText"/>
    <w:rsid w:val="006304B9"/>
    <w:rPr>
      <w:rFonts w:ascii="Tahoma" w:hAnsi="Tahoma" w:cs="Tahoma"/>
      <w:sz w:val="16"/>
      <w:szCs w:val="16"/>
    </w:rPr>
  </w:style>
  <w:style w:type="paragraph" w:styleId="DocumentMap">
    <w:name w:val="Document Map"/>
    <w:basedOn w:val="Normal"/>
    <w:link w:val="DocumentMapChar"/>
    <w:rsid w:val="0017071E"/>
    <w:rPr>
      <w:rFonts w:ascii="Lucida Grande" w:hAnsi="Lucida Grande"/>
    </w:rPr>
  </w:style>
  <w:style w:type="character" w:customStyle="1" w:styleId="DocumentMapChar">
    <w:name w:val="Document Map Char"/>
    <w:basedOn w:val="DefaultParagraphFont"/>
    <w:link w:val="DocumentMap"/>
    <w:rsid w:val="0017071E"/>
    <w:rPr>
      <w:rFonts w:ascii="Lucida Grande" w:hAnsi="Lucida Grande"/>
      <w:sz w:val="24"/>
      <w:szCs w:val="24"/>
    </w:rPr>
  </w:style>
  <w:style w:type="character" w:styleId="CommentReference">
    <w:name w:val="annotation reference"/>
    <w:basedOn w:val="DefaultParagraphFont"/>
    <w:rsid w:val="0017071E"/>
    <w:rPr>
      <w:sz w:val="18"/>
      <w:szCs w:val="18"/>
    </w:rPr>
  </w:style>
  <w:style w:type="paragraph" w:styleId="CommentText">
    <w:name w:val="annotation text"/>
    <w:basedOn w:val="Normal"/>
    <w:link w:val="CommentTextChar"/>
    <w:rsid w:val="0017071E"/>
  </w:style>
  <w:style w:type="character" w:customStyle="1" w:styleId="CommentTextChar">
    <w:name w:val="Comment Text Char"/>
    <w:basedOn w:val="DefaultParagraphFont"/>
    <w:link w:val="CommentText"/>
    <w:rsid w:val="0017071E"/>
    <w:rPr>
      <w:sz w:val="24"/>
      <w:szCs w:val="24"/>
    </w:rPr>
  </w:style>
  <w:style w:type="paragraph" w:styleId="CommentSubject">
    <w:name w:val="annotation subject"/>
    <w:basedOn w:val="CommentText"/>
    <w:next w:val="CommentText"/>
    <w:link w:val="CommentSubjectChar"/>
    <w:rsid w:val="0017071E"/>
    <w:rPr>
      <w:b/>
      <w:bCs/>
      <w:sz w:val="20"/>
      <w:szCs w:val="20"/>
    </w:rPr>
  </w:style>
  <w:style w:type="character" w:customStyle="1" w:styleId="CommentSubjectChar">
    <w:name w:val="Comment Subject Char"/>
    <w:basedOn w:val="CommentTextChar"/>
    <w:link w:val="CommentSubject"/>
    <w:rsid w:val="0017071E"/>
    <w:rPr>
      <w:b/>
      <w:bCs/>
      <w:sz w:val="24"/>
      <w:szCs w:val="24"/>
    </w:rPr>
  </w:style>
  <w:style w:type="table" w:customStyle="1" w:styleId="TableGrid1">
    <w:name w:val="Table Grid1"/>
    <w:basedOn w:val="TableNormal"/>
    <w:next w:val="TableGrid"/>
    <w:uiPriority w:val="59"/>
    <w:rsid w:val="00F56B6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082">
      <w:bodyDiv w:val="1"/>
      <w:marLeft w:val="0"/>
      <w:marRight w:val="0"/>
      <w:marTop w:val="0"/>
      <w:marBottom w:val="0"/>
      <w:divBdr>
        <w:top w:val="none" w:sz="0" w:space="0" w:color="auto"/>
        <w:left w:val="none" w:sz="0" w:space="0" w:color="auto"/>
        <w:bottom w:val="none" w:sz="0" w:space="0" w:color="auto"/>
        <w:right w:val="none" w:sz="0" w:space="0" w:color="auto"/>
      </w:divBdr>
      <w:divsChild>
        <w:div w:id="943728303">
          <w:marLeft w:val="0"/>
          <w:marRight w:val="0"/>
          <w:marTop w:val="0"/>
          <w:marBottom w:val="0"/>
          <w:divBdr>
            <w:top w:val="none" w:sz="0" w:space="0" w:color="auto"/>
            <w:left w:val="none" w:sz="0" w:space="0" w:color="auto"/>
            <w:bottom w:val="none" w:sz="0" w:space="0" w:color="auto"/>
            <w:right w:val="none" w:sz="0" w:space="0" w:color="auto"/>
          </w:divBdr>
        </w:div>
        <w:div w:id="1143159153">
          <w:marLeft w:val="417"/>
          <w:marRight w:val="0"/>
          <w:marTop w:val="0"/>
          <w:marBottom w:val="0"/>
          <w:divBdr>
            <w:top w:val="none" w:sz="0" w:space="0" w:color="auto"/>
            <w:left w:val="none" w:sz="0" w:space="0" w:color="auto"/>
            <w:bottom w:val="none" w:sz="0" w:space="0" w:color="auto"/>
            <w:right w:val="none" w:sz="0" w:space="0" w:color="auto"/>
          </w:divBdr>
        </w:div>
      </w:divsChild>
    </w:div>
    <w:div w:id="475876348">
      <w:bodyDiv w:val="1"/>
      <w:marLeft w:val="0"/>
      <w:marRight w:val="0"/>
      <w:marTop w:val="0"/>
      <w:marBottom w:val="0"/>
      <w:divBdr>
        <w:top w:val="none" w:sz="0" w:space="0" w:color="auto"/>
        <w:left w:val="none" w:sz="0" w:space="0" w:color="auto"/>
        <w:bottom w:val="none" w:sz="0" w:space="0" w:color="auto"/>
        <w:right w:val="none" w:sz="0" w:space="0" w:color="auto"/>
      </w:divBdr>
    </w:div>
    <w:div w:id="1327132229">
      <w:bodyDiv w:val="1"/>
      <w:marLeft w:val="0"/>
      <w:marRight w:val="0"/>
      <w:marTop w:val="0"/>
      <w:marBottom w:val="0"/>
      <w:divBdr>
        <w:top w:val="none" w:sz="0" w:space="0" w:color="auto"/>
        <w:left w:val="none" w:sz="0" w:space="0" w:color="auto"/>
        <w:bottom w:val="none" w:sz="0" w:space="0" w:color="auto"/>
        <w:right w:val="none" w:sz="0" w:space="0" w:color="auto"/>
      </w:divBdr>
      <w:divsChild>
        <w:div w:id="723986726">
          <w:marLeft w:val="0"/>
          <w:marRight w:val="0"/>
          <w:marTop w:val="0"/>
          <w:marBottom w:val="245"/>
          <w:divBdr>
            <w:top w:val="none" w:sz="0" w:space="0" w:color="auto"/>
            <w:left w:val="none" w:sz="0" w:space="0" w:color="auto"/>
            <w:bottom w:val="none" w:sz="0" w:space="0" w:color="auto"/>
            <w:right w:val="none" w:sz="0" w:space="0" w:color="auto"/>
          </w:divBdr>
        </w:div>
      </w:divsChild>
    </w:div>
    <w:div w:id="16592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8E00-7CC7-7F4E-BAAC-AF581E8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2446</Words>
  <Characters>13948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dc:creator>
  <cp:lastModifiedBy>Rebecca Lawver</cp:lastModifiedBy>
  <cp:revision>2</cp:revision>
  <cp:lastPrinted>2014-04-22T15:19:00Z</cp:lastPrinted>
  <dcterms:created xsi:type="dcterms:W3CDTF">2016-09-12T15:11:00Z</dcterms:created>
  <dcterms:modified xsi:type="dcterms:W3CDTF">2016-09-12T15:11:00Z</dcterms:modified>
</cp:coreProperties>
</file>