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EC16" w14:textId="7BE2AB3F" w:rsidR="00F05449" w:rsidRPr="00F05449" w:rsidRDefault="00F05449" w:rsidP="00F05449">
      <w:pPr>
        <w:jc w:val="center"/>
        <w:rPr>
          <w:rFonts w:ascii="Times New Roman" w:hAnsi="Times New Roman" w:cs="Times New Roman"/>
          <w:b/>
          <w:bCs/>
        </w:rPr>
      </w:pPr>
      <w:r w:rsidRPr="00F05449">
        <w:rPr>
          <w:rFonts w:ascii="Times New Roman" w:hAnsi="Times New Roman" w:cs="Times New Roman"/>
          <w:b/>
          <w:bCs/>
        </w:rPr>
        <w:t>2023 Program Improvement Committee Meeting</w:t>
      </w:r>
    </w:p>
    <w:p w14:paraId="4C8BE5CD" w14:textId="78E67435" w:rsidR="00F05449" w:rsidRPr="00F05449" w:rsidRDefault="00F05449" w:rsidP="00F05449">
      <w:pPr>
        <w:jc w:val="center"/>
        <w:rPr>
          <w:rFonts w:ascii="Times New Roman" w:hAnsi="Times New Roman" w:cs="Times New Roman"/>
          <w:b/>
          <w:bCs/>
        </w:rPr>
      </w:pPr>
      <w:r w:rsidRPr="00F05449">
        <w:rPr>
          <w:rFonts w:ascii="Times New Roman" w:hAnsi="Times New Roman" w:cs="Times New Roman"/>
          <w:b/>
          <w:bCs/>
        </w:rPr>
        <w:t>May 2, 2023</w:t>
      </w:r>
    </w:p>
    <w:p w14:paraId="2DFBD333" w14:textId="77777777" w:rsidR="00F05449" w:rsidRPr="00F05449" w:rsidRDefault="00F05449" w:rsidP="00F05449">
      <w:pPr>
        <w:jc w:val="center"/>
        <w:rPr>
          <w:rFonts w:ascii="Times New Roman" w:hAnsi="Times New Roman" w:cs="Times New Roman"/>
          <w:b/>
          <w:bCs/>
        </w:rPr>
      </w:pPr>
      <w:r w:rsidRPr="00F05449">
        <w:rPr>
          <w:rFonts w:ascii="Times New Roman" w:hAnsi="Times New Roman" w:cs="Times New Roman"/>
          <w:b/>
          <w:bCs/>
        </w:rPr>
        <w:t>Via Zoom</w:t>
      </w:r>
    </w:p>
    <w:p w14:paraId="30E20A52" w14:textId="77777777" w:rsidR="00F05449" w:rsidRPr="00F05449" w:rsidRDefault="00F05449" w:rsidP="00F05449">
      <w:pPr>
        <w:rPr>
          <w:rFonts w:ascii="Times New Roman" w:hAnsi="Times New Roman" w:cs="Times New Roman"/>
        </w:rPr>
      </w:pPr>
    </w:p>
    <w:p w14:paraId="6AB2A781" w14:textId="6CF7F355" w:rsidR="00F05449" w:rsidRPr="00F05449" w:rsidRDefault="001D326E" w:rsidP="00F05449">
      <w:pPr>
        <w:rPr>
          <w:rFonts w:ascii="Times New Roman" w:hAnsi="Times New Roman" w:cs="Times New Roman"/>
        </w:rPr>
      </w:pPr>
      <w:r>
        <w:rPr>
          <w:rFonts w:ascii="Times New Roman" w:hAnsi="Times New Roman" w:cs="Times New Roman"/>
        </w:rPr>
        <w:t>Minutes</w:t>
      </w:r>
    </w:p>
    <w:p w14:paraId="62D0F726" w14:textId="77777777" w:rsidR="00F05449" w:rsidRPr="00F05449" w:rsidRDefault="00F05449" w:rsidP="00F05449">
      <w:pPr>
        <w:rPr>
          <w:rFonts w:ascii="Times New Roman" w:hAnsi="Times New Roman" w:cs="Times New Roman"/>
        </w:rPr>
      </w:pPr>
    </w:p>
    <w:p w14:paraId="7CB95068" w14:textId="6EA8CBAE" w:rsidR="00F05449" w:rsidRDefault="001D326E" w:rsidP="00F05449">
      <w:pPr>
        <w:pStyle w:val="ListParagraph"/>
        <w:numPr>
          <w:ilvl w:val="0"/>
          <w:numId w:val="1"/>
        </w:numPr>
        <w:rPr>
          <w:rFonts w:ascii="Times New Roman" w:hAnsi="Times New Roman" w:cs="Times New Roman"/>
        </w:rPr>
      </w:pPr>
      <w:r>
        <w:rPr>
          <w:rFonts w:ascii="Times New Roman" w:hAnsi="Times New Roman" w:cs="Times New Roman"/>
        </w:rPr>
        <w:t xml:space="preserve">The meeting was called to order at </w:t>
      </w:r>
      <w:r w:rsidR="00AE264B">
        <w:rPr>
          <w:rFonts w:ascii="Times New Roman" w:hAnsi="Times New Roman" w:cs="Times New Roman"/>
        </w:rPr>
        <w:t>9:01am PST. Avery Culbertson welcomed all current members of the committee and guests.</w:t>
      </w:r>
    </w:p>
    <w:p w14:paraId="35EC7347" w14:textId="33DCDC1C" w:rsidR="00AE264B" w:rsidRPr="00F05449" w:rsidRDefault="00AE264B" w:rsidP="00F05449">
      <w:pPr>
        <w:pStyle w:val="ListParagraph"/>
        <w:numPr>
          <w:ilvl w:val="0"/>
          <w:numId w:val="1"/>
        </w:numPr>
        <w:rPr>
          <w:rFonts w:ascii="Times New Roman" w:hAnsi="Times New Roman" w:cs="Times New Roman"/>
        </w:rPr>
      </w:pPr>
      <w:r>
        <w:rPr>
          <w:rFonts w:ascii="Times New Roman" w:hAnsi="Times New Roman" w:cs="Times New Roman"/>
        </w:rPr>
        <w:t>Minutes of the 2022 meeting were presented. A motion was made and seconded to accept the minutes. Motion passed.</w:t>
      </w:r>
    </w:p>
    <w:p w14:paraId="71D816AA" w14:textId="77777777" w:rsidR="00F05449" w:rsidRPr="00F05449" w:rsidRDefault="00F05449" w:rsidP="00F05449">
      <w:pPr>
        <w:pStyle w:val="ListParagraph"/>
        <w:numPr>
          <w:ilvl w:val="0"/>
          <w:numId w:val="1"/>
        </w:numPr>
        <w:rPr>
          <w:rFonts w:ascii="Times New Roman" w:hAnsi="Times New Roman" w:cs="Times New Roman"/>
        </w:rPr>
      </w:pPr>
      <w:r w:rsidRPr="00F05449">
        <w:rPr>
          <w:rFonts w:ascii="Times New Roman" w:hAnsi="Times New Roman" w:cs="Times New Roman"/>
        </w:rPr>
        <w:t>Old Business</w:t>
      </w:r>
    </w:p>
    <w:p w14:paraId="7DE56D0C" w14:textId="20531172" w:rsidR="00F05449" w:rsidRPr="00F05449" w:rsidRDefault="00AE264B" w:rsidP="00F05449">
      <w:pPr>
        <w:pStyle w:val="ListParagraph"/>
        <w:numPr>
          <w:ilvl w:val="0"/>
          <w:numId w:val="2"/>
        </w:numPr>
        <w:rPr>
          <w:rFonts w:ascii="Times New Roman" w:hAnsi="Times New Roman" w:cs="Times New Roman"/>
          <w:bCs/>
        </w:rPr>
      </w:pPr>
      <w:r>
        <w:rPr>
          <w:rFonts w:ascii="Times New Roman" w:hAnsi="Times New Roman" w:cs="Times New Roman"/>
          <w:bCs/>
        </w:rPr>
        <w:t xml:space="preserve">A report was provided by </w:t>
      </w:r>
      <w:r w:rsidR="00F05449" w:rsidRPr="00F05449">
        <w:rPr>
          <w:rFonts w:ascii="Times New Roman" w:hAnsi="Times New Roman" w:cs="Times New Roman"/>
          <w:bCs/>
        </w:rPr>
        <w:t>Gaea Hock</w:t>
      </w:r>
      <w:r>
        <w:rPr>
          <w:rFonts w:ascii="Times New Roman" w:hAnsi="Times New Roman" w:cs="Times New Roman"/>
          <w:bCs/>
        </w:rPr>
        <w:t>,</w:t>
      </w:r>
      <w:r w:rsidR="00F05449" w:rsidRPr="00F05449">
        <w:rPr>
          <w:rFonts w:ascii="Times New Roman" w:hAnsi="Times New Roman" w:cs="Times New Roman"/>
          <w:bCs/>
        </w:rPr>
        <w:t xml:space="preserve"> AAAE Poster Review and Submission </w:t>
      </w:r>
      <w:r w:rsidR="001F6C9F" w:rsidRPr="00F05449">
        <w:rPr>
          <w:rFonts w:ascii="Times New Roman" w:hAnsi="Times New Roman" w:cs="Times New Roman"/>
          <w:bCs/>
        </w:rPr>
        <w:t>Manager.</w:t>
      </w:r>
    </w:p>
    <w:p w14:paraId="00AEB368" w14:textId="77777777" w:rsidR="00F05449" w:rsidRPr="00F05449" w:rsidRDefault="00F05449" w:rsidP="00F05449">
      <w:pPr>
        <w:rPr>
          <w:rFonts w:ascii="Times New Roman" w:hAnsi="Times New Roman" w:cs="Times New Roman"/>
          <w:bCs/>
        </w:rPr>
      </w:pPr>
    </w:p>
    <w:p w14:paraId="0794B055" w14:textId="77777777" w:rsidR="00F05449" w:rsidRPr="00F05449" w:rsidRDefault="00F05449" w:rsidP="00F05449">
      <w:pPr>
        <w:rPr>
          <w:rFonts w:ascii="Times New Roman" w:hAnsi="Times New Roman" w:cs="Times New Roman"/>
          <w:b/>
        </w:rPr>
      </w:pPr>
    </w:p>
    <w:tbl>
      <w:tblPr>
        <w:tblStyle w:val="TableGrid"/>
        <w:tblW w:w="9445" w:type="dxa"/>
        <w:tblCellMar>
          <w:top w:w="43" w:type="dxa"/>
          <w:left w:w="115" w:type="dxa"/>
          <w:bottom w:w="43" w:type="dxa"/>
          <w:right w:w="115" w:type="dxa"/>
        </w:tblCellMar>
        <w:tblLook w:val="04A0" w:firstRow="1" w:lastRow="0" w:firstColumn="1" w:lastColumn="0" w:noHBand="0" w:noVBand="1"/>
      </w:tblPr>
      <w:tblGrid>
        <w:gridCol w:w="3325"/>
        <w:gridCol w:w="1620"/>
        <w:gridCol w:w="3150"/>
        <w:gridCol w:w="1350"/>
      </w:tblGrid>
      <w:tr w:rsidR="00F05449" w:rsidRPr="00F05449" w14:paraId="3BBB3929" w14:textId="77777777">
        <w:tc>
          <w:tcPr>
            <w:tcW w:w="3325" w:type="dxa"/>
          </w:tcPr>
          <w:p w14:paraId="6E3D697E" w14:textId="77777777" w:rsidR="00F05449" w:rsidRPr="00F05449" w:rsidRDefault="00F05449">
            <w:pPr>
              <w:rPr>
                <w:rFonts w:ascii="Times New Roman" w:hAnsi="Times New Roman" w:cs="Times New Roman"/>
                <w:b/>
                <w:sz w:val="24"/>
                <w:szCs w:val="24"/>
              </w:rPr>
            </w:pPr>
          </w:p>
        </w:tc>
        <w:tc>
          <w:tcPr>
            <w:tcW w:w="1620" w:type="dxa"/>
          </w:tcPr>
          <w:p w14:paraId="450504F4" w14:textId="77777777" w:rsidR="00F05449" w:rsidRPr="00F05449" w:rsidRDefault="00F05449">
            <w:pPr>
              <w:jc w:val="center"/>
              <w:rPr>
                <w:rFonts w:ascii="Times New Roman" w:eastAsia="Times New Roman" w:hAnsi="Times New Roman" w:cs="Times New Roman"/>
                <w:b/>
                <w:sz w:val="24"/>
                <w:szCs w:val="24"/>
              </w:rPr>
            </w:pPr>
            <w:r w:rsidRPr="00F05449">
              <w:rPr>
                <w:rFonts w:ascii="Times New Roman" w:eastAsia="Times New Roman" w:hAnsi="Times New Roman" w:cs="Times New Roman"/>
                <w:b/>
                <w:sz w:val="24"/>
                <w:szCs w:val="24"/>
              </w:rPr>
              <w:t>Posters Received</w:t>
            </w:r>
          </w:p>
        </w:tc>
        <w:tc>
          <w:tcPr>
            <w:tcW w:w="3150" w:type="dxa"/>
          </w:tcPr>
          <w:p w14:paraId="6C9BD9FB" w14:textId="77777777" w:rsidR="00F05449" w:rsidRPr="00F05449" w:rsidRDefault="00F05449">
            <w:pPr>
              <w:jc w:val="center"/>
              <w:rPr>
                <w:rFonts w:ascii="Times New Roman" w:eastAsia="Times New Roman" w:hAnsi="Times New Roman" w:cs="Times New Roman"/>
                <w:b/>
                <w:sz w:val="24"/>
                <w:szCs w:val="24"/>
              </w:rPr>
            </w:pPr>
            <w:r w:rsidRPr="00F05449">
              <w:rPr>
                <w:rFonts w:ascii="Times New Roman" w:eastAsia="Times New Roman" w:hAnsi="Times New Roman" w:cs="Times New Roman"/>
                <w:b/>
                <w:sz w:val="24"/>
                <w:szCs w:val="24"/>
              </w:rPr>
              <w:t>Posters Accepted and Acceptance Rate</w:t>
            </w:r>
          </w:p>
        </w:tc>
        <w:tc>
          <w:tcPr>
            <w:tcW w:w="1350" w:type="dxa"/>
          </w:tcPr>
          <w:p w14:paraId="32066E1E" w14:textId="77777777" w:rsidR="00F05449" w:rsidRPr="00F05449" w:rsidRDefault="00F05449">
            <w:pPr>
              <w:jc w:val="center"/>
              <w:rPr>
                <w:rFonts w:ascii="Times New Roman" w:eastAsia="Times New Roman" w:hAnsi="Times New Roman" w:cs="Times New Roman"/>
                <w:b/>
                <w:sz w:val="24"/>
                <w:szCs w:val="24"/>
              </w:rPr>
            </w:pPr>
            <w:r w:rsidRPr="00F05449">
              <w:rPr>
                <w:rFonts w:ascii="Times New Roman" w:eastAsia="Times New Roman" w:hAnsi="Times New Roman" w:cs="Times New Roman"/>
                <w:b/>
                <w:sz w:val="24"/>
                <w:szCs w:val="24"/>
              </w:rPr>
              <w:t>Reviewers</w:t>
            </w:r>
          </w:p>
        </w:tc>
      </w:tr>
      <w:tr w:rsidR="00F05449" w:rsidRPr="00F05449" w14:paraId="3DF01C38" w14:textId="77777777">
        <w:trPr>
          <w:trHeight w:val="70"/>
        </w:trPr>
        <w:tc>
          <w:tcPr>
            <w:tcW w:w="3325" w:type="dxa"/>
          </w:tcPr>
          <w:p w14:paraId="188C9F95" w14:textId="77777777" w:rsidR="00F05449" w:rsidRPr="00F05449" w:rsidRDefault="00F05449">
            <w:pPr>
              <w:rPr>
                <w:rFonts w:ascii="Times New Roman" w:eastAsia="Times New Roman" w:hAnsi="Times New Roman" w:cs="Times New Roman"/>
                <w:b/>
                <w:sz w:val="24"/>
                <w:szCs w:val="24"/>
              </w:rPr>
            </w:pPr>
            <w:r w:rsidRPr="00F05449">
              <w:rPr>
                <w:rFonts w:ascii="Times New Roman" w:eastAsia="Times New Roman" w:hAnsi="Times New Roman" w:cs="Times New Roman"/>
                <w:b/>
                <w:sz w:val="24"/>
                <w:szCs w:val="24"/>
              </w:rPr>
              <w:t>2022 Western Region</w:t>
            </w:r>
          </w:p>
        </w:tc>
        <w:tc>
          <w:tcPr>
            <w:tcW w:w="1620" w:type="dxa"/>
          </w:tcPr>
          <w:p w14:paraId="65D2C7C1" w14:textId="77777777" w:rsidR="00F05449" w:rsidRPr="00F05449" w:rsidRDefault="00F05449">
            <w:pPr>
              <w:jc w:val="cente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84</w:t>
            </w:r>
          </w:p>
        </w:tc>
        <w:tc>
          <w:tcPr>
            <w:tcW w:w="3150" w:type="dxa"/>
          </w:tcPr>
          <w:p w14:paraId="624632E5" w14:textId="77777777" w:rsidR="00F05449" w:rsidRPr="00F05449" w:rsidRDefault="00F05449">
            <w:pP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26 Innovative (93%)</w:t>
            </w:r>
          </w:p>
          <w:p w14:paraId="3A1B57BB" w14:textId="77777777" w:rsidR="00F05449" w:rsidRPr="00F05449" w:rsidRDefault="00F05449">
            <w:pPr>
              <w:rPr>
                <w:rFonts w:ascii="Times New Roman" w:hAnsi="Times New Roman" w:cs="Times New Roman"/>
                <w:sz w:val="24"/>
                <w:szCs w:val="24"/>
              </w:rPr>
            </w:pPr>
            <w:r w:rsidRPr="00F05449">
              <w:rPr>
                <w:rFonts w:ascii="Times New Roman" w:eastAsia="Times New Roman" w:hAnsi="Times New Roman" w:cs="Times New Roman"/>
                <w:sz w:val="24"/>
                <w:szCs w:val="24"/>
              </w:rPr>
              <w:t>42 Research (75%)</w:t>
            </w:r>
          </w:p>
        </w:tc>
        <w:tc>
          <w:tcPr>
            <w:tcW w:w="1350" w:type="dxa"/>
          </w:tcPr>
          <w:p w14:paraId="460160EC" w14:textId="77777777" w:rsidR="00F05449" w:rsidRPr="00F05449" w:rsidRDefault="00F05449">
            <w:pPr>
              <w:jc w:val="cente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33</w:t>
            </w:r>
          </w:p>
        </w:tc>
      </w:tr>
      <w:tr w:rsidR="00F05449" w:rsidRPr="00F05449" w14:paraId="08345AB3" w14:textId="77777777">
        <w:trPr>
          <w:trHeight w:val="70"/>
        </w:trPr>
        <w:tc>
          <w:tcPr>
            <w:tcW w:w="3325" w:type="dxa"/>
          </w:tcPr>
          <w:p w14:paraId="3F776C0E" w14:textId="77777777" w:rsidR="00F05449" w:rsidRPr="00F05449" w:rsidRDefault="00F05449">
            <w:pPr>
              <w:rPr>
                <w:rFonts w:ascii="Times New Roman" w:eastAsia="Times New Roman" w:hAnsi="Times New Roman" w:cs="Times New Roman"/>
                <w:sz w:val="24"/>
                <w:szCs w:val="24"/>
              </w:rPr>
            </w:pPr>
            <w:r w:rsidRPr="00F05449">
              <w:rPr>
                <w:rFonts w:ascii="Times New Roman" w:eastAsia="Times New Roman" w:hAnsi="Times New Roman" w:cs="Times New Roman"/>
                <w:b/>
                <w:sz w:val="24"/>
                <w:szCs w:val="24"/>
              </w:rPr>
              <w:t>2022 North Central Region</w:t>
            </w:r>
          </w:p>
        </w:tc>
        <w:tc>
          <w:tcPr>
            <w:tcW w:w="1620" w:type="dxa"/>
          </w:tcPr>
          <w:p w14:paraId="63793B83" w14:textId="77777777" w:rsidR="00F05449" w:rsidRPr="00F05449" w:rsidRDefault="00F05449">
            <w:pPr>
              <w:jc w:val="cente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14</w:t>
            </w:r>
          </w:p>
        </w:tc>
        <w:tc>
          <w:tcPr>
            <w:tcW w:w="3150" w:type="dxa"/>
          </w:tcPr>
          <w:p w14:paraId="3CECF60B" w14:textId="77777777" w:rsidR="00F05449" w:rsidRPr="00F05449" w:rsidRDefault="00F05449">
            <w:pPr>
              <w:rPr>
                <w:rFonts w:ascii="Times New Roman" w:hAnsi="Times New Roman" w:cs="Times New Roman"/>
                <w:sz w:val="24"/>
                <w:szCs w:val="24"/>
              </w:rPr>
            </w:pPr>
            <w:r w:rsidRPr="00F05449">
              <w:rPr>
                <w:rFonts w:ascii="Times New Roman" w:hAnsi="Times New Roman" w:cs="Times New Roman"/>
                <w:sz w:val="24"/>
                <w:szCs w:val="24"/>
              </w:rPr>
              <w:t>13 Innovative (93%)</w:t>
            </w:r>
          </w:p>
          <w:p w14:paraId="69A7DB96" w14:textId="77777777" w:rsidR="00F05449" w:rsidRPr="00F05449" w:rsidRDefault="00F05449">
            <w:pPr>
              <w:rPr>
                <w:rFonts w:ascii="Times New Roman" w:hAnsi="Times New Roman" w:cs="Times New Roman"/>
                <w:sz w:val="24"/>
                <w:szCs w:val="24"/>
              </w:rPr>
            </w:pPr>
            <w:r w:rsidRPr="00F05449">
              <w:rPr>
                <w:rFonts w:ascii="Times New Roman" w:hAnsi="Times New Roman" w:cs="Times New Roman"/>
                <w:sz w:val="24"/>
                <w:szCs w:val="24"/>
              </w:rPr>
              <w:t>*Research posters went through the FastTrack system</w:t>
            </w:r>
          </w:p>
          <w:p w14:paraId="679FF04B" w14:textId="77777777" w:rsidR="00F05449" w:rsidRPr="00F05449" w:rsidRDefault="00F05449">
            <w:pPr>
              <w:rPr>
                <w:rFonts w:ascii="Times New Roman" w:hAnsi="Times New Roman" w:cs="Times New Roman"/>
                <w:sz w:val="24"/>
                <w:szCs w:val="24"/>
              </w:rPr>
            </w:pPr>
            <w:r w:rsidRPr="00F05449">
              <w:rPr>
                <w:rFonts w:ascii="Times New Roman" w:hAnsi="Times New Roman" w:cs="Times New Roman"/>
                <w:sz w:val="24"/>
                <w:szCs w:val="24"/>
              </w:rPr>
              <w:t>*I do assist with the LCT process, but do not assign the reviewers</w:t>
            </w:r>
          </w:p>
        </w:tc>
        <w:tc>
          <w:tcPr>
            <w:tcW w:w="1350" w:type="dxa"/>
          </w:tcPr>
          <w:p w14:paraId="7DD24F2D" w14:textId="77777777" w:rsidR="00F05449" w:rsidRPr="00F05449" w:rsidRDefault="00F05449">
            <w:pPr>
              <w:jc w:val="cente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6</w:t>
            </w:r>
          </w:p>
        </w:tc>
      </w:tr>
      <w:tr w:rsidR="00F05449" w:rsidRPr="00F05449" w14:paraId="5C8945B8" w14:textId="77777777">
        <w:trPr>
          <w:trHeight w:val="70"/>
        </w:trPr>
        <w:tc>
          <w:tcPr>
            <w:tcW w:w="3325" w:type="dxa"/>
          </w:tcPr>
          <w:p w14:paraId="5B88477D" w14:textId="77777777" w:rsidR="00F05449" w:rsidRPr="00F05449" w:rsidRDefault="00F05449">
            <w:pPr>
              <w:rPr>
                <w:rFonts w:ascii="Times New Roman" w:eastAsia="Times New Roman" w:hAnsi="Times New Roman" w:cs="Times New Roman"/>
                <w:b/>
                <w:sz w:val="24"/>
                <w:szCs w:val="24"/>
              </w:rPr>
            </w:pPr>
            <w:r w:rsidRPr="00F05449">
              <w:rPr>
                <w:rFonts w:ascii="Times New Roman" w:eastAsia="Times New Roman" w:hAnsi="Times New Roman" w:cs="Times New Roman"/>
                <w:b/>
                <w:sz w:val="24"/>
                <w:szCs w:val="24"/>
              </w:rPr>
              <w:t>2023 Southern Region</w:t>
            </w:r>
          </w:p>
        </w:tc>
        <w:tc>
          <w:tcPr>
            <w:tcW w:w="1620" w:type="dxa"/>
          </w:tcPr>
          <w:p w14:paraId="162B64AC" w14:textId="77777777" w:rsidR="00F05449" w:rsidRPr="00F05449" w:rsidRDefault="00F05449">
            <w:pPr>
              <w:jc w:val="cente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64</w:t>
            </w:r>
          </w:p>
        </w:tc>
        <w:tc>
          <w:tcPr>
            <w:tcW w:w="3150" w:type="dxa"/>
          </w:tcPr>
          <w:p w14:paraId="19C1E14B" w14:textId="77777777" w:rsidR="00F05449" w:rsidRPr="00F05449" w:rsidRDefault="00F05449">
            <w:pP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24 Innovative (89%)</w:t>
            </w:r>
          </w:p>
          <w:p w14:paraId="3DECC6AC" w14:textId="77777777" w:rsidR="00F05449" w:rsidRPr="00F05449" w:rsidRDefault="00F05449">
            <w:pP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31 Research (84%)</w:t>
            </w:r>
          </w:p>
        </w:tc>
        <w:tc>
          <w:tcPr>
            <w:tcW w:w="1350" w:type="dxa"/>
          </w:tcPr>
          <w:p w14:paraId="3F8E98D0" w14:textId="77777777" w:rsidR="00F05449" w:rsidRPr="00F05449" w:rsidRDefault="00F05449">
            <w:pPr>
              <w:jc w:val="cente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29</w:t>
            </w:r>
          </w:p>
        </w:tc>
      </w:tr>
      <w:tr w:rsidR="00F05449" w:rsidRPr="00F05449" w14:paraId="7DE67256" w14:textId="77777777">
        <w:trPr>
          <w:trHeight w:val="70"/>
        </w:trPr>
        <w:tc>
          <w:tcPr>
            <w:tcW w:w="3325" w:type="dxa"/>
          </w:tcPr>
          <w:p w14:paraId="19447BBD" w14:textId="77777777" w:rsidR="00F05449" w:rsidRPr="00F05449" w:rsidRDefault="00F05449">
            <w:pPr>
              <w:rPr>
                <w:rFonts w:ascii="Times New Roman" w:eastAsia="Times New Roman" w:hAnsi="Times New Roman" w:cs="Times New Roman"/>
                <w:b/>
                <w:sz w:val="24"/>
                <w:szCs w:val="24"/>
              </w:rPr>
            </w:pPr>
            <w:r w:rsidRPr="00F05449">
              <w:rPr>
                <w:rFonts w:ascii="Times New Roman" w:eastAsia="Times New Roman" w:hAnsi="Times New Roman" w:cs="Times New Roman"/>
                <w:b/>
                <w:sz w:val="24"/>
                <w:szCs w:val="24"/>
              </w:rPr>
              <w:t>2023 National</w:t>
            </w:r>
          </w:p>
        </w:tc>
        <w:tc>
          <w:tcPr>
            <w:tcW w:w="1620" w:type="dxa"/>
          </w:tcPr>
          <w:p w14:paraId="734BB79B" w14:textId="77777777" w:rsidR="00F05449" w:rsidRPr="00F05449" w:rsidRDefault="00F05449">
            <w:pPr>
              <w:jc w:val="cente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250</w:t>
            </w:r>
          </w:p>
        </w:tc>
        <w:tc>
          <w:tcPr>
            <w:tcW w:w="3150" w:type="dxa"/>
          </w:tcPr>
          <w:p w14:paraId="3ACFAD1F" w14:textId="77777777" w:rsidR="00F05449" w:rsidRPr="00F05449" w:rsidRDefault="00F05449">
            <w:pP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72 Innovative (70%)</w:t>
            </w:r>
          </w:p>
          <w:p w14:paraId="4C3142D2" w14:textId="77777777" w:rsidR="00F05449" w:rsidRPr="00F05449" w:rsidRDefault="00F05449">
            <w:pP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89 Research (59%)</w:t>
            </w:r>
          </w:p>
        </w:tc>
        <w:tc>
          <w:tcPr>
            <w:tcW w:w="1350" w:type="dxa"/>
          </w:tcPr>
          <w:p w14:paraId="18DD53D9" w14:textId="77777777" w:rsidR="00F05449" w:rsidRPr="00F05449" w:rsidRDefault="00F05449">
            <w:pPr>
              <w:jc w:val="cente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93</w:t>
            </w:r>
          </w:p>
        </w:tc>
      </w:tr>
      <w:tr w:rsidR="00F05449" w:rsidRPr="00F05449" w14:paraId="45C89761" w14:textId="77777777">
        <w:trPr>
          <w:trHeight w:val="70"/>
        </w:trPr>
        <w:tc>
          <w:tcPr>
            <w:tcW w:w="3325" w:type="dxa"/>
          </w:tcPr>
          <w:p w14:paraId="0CBD4A87" w14:textId="77777777" w:rsidR="00F05449" w:rsidRPr="00F05449" w:rsidRDefault="00F05449">
            <w:pPr>
              <w:rPr>
                <w:rFonts w:ascii="Times New Roman" w:eastAsia="Times New Roman" w:hAnsi="Times New Roman" w:cs="Times New Roman"/>
                <w:b/>
                <w:color w:val="FF0000"/>
                <w:sz w:val="24"/>
                <w:szCs w:val="24"/>
              </w:rPr>
            </w:pPr>
          </w:p>
        </w:tc>
        <w:tc>
          <w:tcPr>
            <w:tcW w:w="1620" w:type="dxa"/>
          </w:tcPr>
          <w:p w14:paraId="54E0C521" w14:textId="77777777" w:rsidR="00F05449" w:rsidRPr="00F05449" w:rsidRDefault="00F05449">
            <w:pPr>
              <w:jc w:val="center"/>
              <w:rPr>
                <w:rFonts w:ascii="Times New Roman" w:eastAsia="Times New Roman" w:hAnsi="Times New Roman" w:cs="Times New Roman"/>
                <w:color w:val="FF0000"/>
                <w:sz w:val="24"/>
                <w:szCs w:val="24"/>
              </w:rPr>
            </w:pPr>
          </w:p>
        </w:tc>
        <w:tc>
          <w:tcPr>
            <w:tcW w:w="3150" w:type="dxa"/>
          </w:tcPr>
          <w:p w14:paraId="4DF763A5" w14:textId="77777777" w:rsidR="00F05449" w:rsidRPr="00F05449" w:rsidRDefault="00F05449">
            <w:pPr>
              <w:rPr>
                <w:rFonts w:ascii="Times New Roman" w:eastAsia="Times New Roman" w:hAnsi="Times New Roman" w:cs="Times New Roman"/>
                <w:color w:val="FF0000"/>
                <w:sz w:val="24"/>
                <w:szCs w:val="24"/>
              </w:rPr>
            </w:pPr>
          </w:p>
        </w:tc>
        <w:tc>
          <w:tcPr>
            <w:tcW w:w="1350" w:type="dxa"/>
          </w:tcPr>
          <w:p w14:paraId="26B696EC" w14:textId="77777777" w:rsidR="00F05449" w:rsidRPr="00F05449" w:rsidRDefault="00F05449">
            <w:pPr>
              <w:jc w:val="center"/>
              <w:rPr>
                <w:rFonts w:ascii="Times New Roman" w:eastAsia="Times New Roman" w:hAnsi="Times New Roman" w:cs="Times New Roman"/>
                <w:color w:val="FF0000"/>
                <w:sz w:val="24"/>
                <w:szCs w:val="24"/>
              </w:rPr>
            </w:pPr>
          </w:p>
        </w:tc>
      </w:tr>
      <w:tr w:rsidR="00F05449" w:rsidRPr="00F05449" w14:paraId="47A8B55B" w14:textId="77777777">
        <w:trPr>
          <w:trHeight w:val="70"/>
        </w:trPr>
        <w:tc>
          <w:tcPr>
            <w:tcW w:w="3325" w:type="dxa"/>
          </w:tcPr>
          <w:p w14:paraId="3B642E31" w14:textId="77777777" w:rsidR="00F05449" w:rsidRPr="00F05449" w:rsidRDefault="00F05449">
            <w:pPr>
              <w:rPr>
                <w:rFonts w:ascii="Times New Roman" w:eastAsia="Times New Roman" w:hAnsi="Times New Roman" w:cs="Times New Roman"/>
                <w:b/>
                <w:sz w:val="24"/>
                <w:szCs w:val="24"/>
              </w:rPr>
            </w:pPr>
            <w:r w:rsidRPr="00F05449">
              <w:rPr>
                <w:rFonts w:ascii="Times New Roman" w:eastAsia="Times New Roman" w:hAnsi="Times New Roman" w:cs="Times New Roman"/>
                <w:b/>
                <w:sz w:val="24"/>
                <w:szCs w:val="24"/>
              </w:rPr>
              <w:t>2023 Western Region</w:t>
            </w:r>
          </w:p>
          <w:p w14:paraId="0D4CF25C" w14:textId="77777777" w:rsidR="00F05449" w:rsidRPr="00F05449" w:rsidRDefault="00F05449">
            <w:pP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w:t>
            </w:r>
            <w:proofErr w:type="gramStart"/>
            <w:r w:rsidRPr="00F05449">
              <w:rPr>
                <w:rFonts w:ascii="Times New Roman" w:eastAsia="Times New Roman" w:hAnsi="Times New Roman" w:cs="Times New Roman"/>
                <w:sz w:val="24"/>
                <w:szCs w:val="24"/>
              </w:rPr>
              <w:t>deadline</w:t>
            </w:r>
            <w:proofErr w:type="gramEnd"/>
            <w:r w:rsidRPr="00F05449">
              <w:rPr>
                <w:rFonts w:ascii="Times New Roman" w:eastAsia="Times New Roman" w:hAnsi="Times New Roman" w:cs="Times New Roman"/>
                <w:sz w:val="24"/>
                <w:szCs w:val="24"/>
              </w:rPr>
              <w:t xml:space="preserve"> July 1, 2022)</w:t>
            </w:r>
          </w:p>
        </w:tc>
        <w:tc>
          <w:tcPr>
            <w:tcW w:w="1620" w:type="dxa"/>
          </w:tcPr>
          <w:p w14:paraId="5BFA5DC1" w14:textId="77777777" w:rsidR="00F05449" w:rsidRPr="00F05449" w:rsidRDefault="00F05449">
            <w:pPr>
              <w:rPr>
                <w:rFonts w:ascii="Times New Roman" w:eastAsia="Times New Roman" w:hAnsi="Times New Roman" w:cs="Times New Roman"/>
                <w:color w:val="FF0000"/>
                <w:sz w:val="24"/>
                <w:szCs w:val="24"/>
                <w:highlight w:val="yellow"/>
              </w:rPr>
            </w:pPr>
          </w:p>
        </w:tc>
        <w:tc>
          <w:tcPr>
            <w:tcW w:w="3150" w:type="dxa"/>
          </w:tcPr>
          <w:p w14:paraId="2EEBA701" w14:textId="77777777" w:rsidR="00F05449" w:rsidRPr="00F05449" w:rsidRDefault="00F05449">
            <w:pPr>
              <w:rPr>
                <w:rFonts w:ascii="Times New Roman" w:eastAsia="Times New Roman" w:hAnsi="Times New Roman" w:cs="Times New Roman"/>
                <w:color w:val="FF0000"/>
                <w:sz w:val="24"/>
                <w:szCs w:val="24"/>
                <w:highlight w:val="yellow"/>
              </w:rPr>
            </w:pPr>
          </w:p>
        </w:tc>
        <w:tc>
          <w:tcPr>
            <w:tcW w:w="1350" w:type="dxa"/>
          </w:tcPr>
          <w:p w14:paraId="2172AECD" w14:textId="77777777" w:rsidR="00F05449" w:rsidRPr="00F05449" w:rsidRDefault="00F05449">
            <w:pPr>
              <w:rPr>
                <w:rFonts w:ascii="Times New Roman" w:eastAsia="Times New Roman" w:hAnsi="Times New Roman" w:cs="Times New Roman"/>
                <w:color w:val="FF0000"/>
                <w:sz w:val="24"/>
                <w:szCs w:val="24"/>
                <w:highlight w:val="yellow"/>
              </w:rPr>
            </w:pPr>
          </w:p>
        </w:tc>
      </w:tr>
      <w:tr w:rsidR="00F05449" w:rsidRPr="00F05449" w14:paraId="1A1B666D" w14:textId="77777777">
        <w:trPr>
          <w:trHeight w:val="1000"/>
        </w:trPr>
        <w:tc>
          <w:tcPr>
            <w:tcW w:w="3325" w:type="dxa"/>
          </w:tcPr>
          <w:p w14:paraId="2E423775" w14:textId="77777777" w:rsidR="00F05449" w:rsidRPr="00F05449" w:rsidRDefault="00F05449">
            <w:pPr>
              <w:rPr>
                <w:rFonts w:ascii="Times New Roman" w:eastAsia="Times New Roman" w:hAnsi="Times New Roman" w:cs="Times New Roman"/>
                <w:b/>
                <w:sz w:val="24"/>
                <w:szCs w:val="24"/>
              </w:rPr>
            </w:pPr>
            <w:r w:rsidRPr="00F05449">
              <w:rPr>
                <w:rFonts w:ascii="Times New Roman" w:eastAsia="Times New Roman" w:hAnsi="Times New Roman" w:cs="Times New Roman"/>
                <w:b/>
                <w:sz w:val="24"/>
                <w:szCs w:val="24"/>
              </w:rPr>
              <w:t>2023 North Central Region</w:t>
            </w:r>
          </w:p>
          <w:p w14:paraId="3D563D59" w14:textId="77777777" w:rsidR="00F05449" w:rsidRPr="00F05449" w:rsidRDefault="00F05449">
            <w:pP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 xml:space="preserve">*Just Innovative </w:t>
            </w:r>
          </w:p>
          <w:p w14:paraId="307C61DD" w14:textId="77777777" w:rsidR="00F05449" w:rsidRPr="00F05449" w:rsidRDefault="00F05449">
            <w:pPr>
              <w:rPr>
                <w:rFonts w:ascii="Times New Roman" w:eastAsia="Times New Roman" w:hAnsi="Times New Roman" w:cs="Times New Roman"/>
                <w:sz w:val="24"/>
                <w:szCs w:val="24"/>
              </w:rPr>
            </w:pPr>
            <w:r w:rsidRPr="00F05449">
              <w:rPr>
                <w:rFonts w:ascii="Times New Roman" w:eastAsia="Times New Roman" w:hAnsi="Times New Roman" w:cs="Times New Roman"/>
                <w:sz w:val="24"/>
                <w:szCs w:val="24"/>
              </w:rPr>
              <w:t>(</w:t>
            </w:r>
            <w:proofErr w:type="gramStart"/>
            <w:r w:rsidRPr="00F05449">
              <w:rPr>
                <w:rFonts w:ascii="Times New Roman" w:eastAsia="Times New Roman" w:hAnsi="Times New Roman" w:cs="Times New Roman"/>
                <w:sz w:val="24"/>
                <w:szCs w:val="24"/>
              </w:rPr>
              <w:t>deadline</w:t>
            </w:r>
            <w:proofErr w:type="gramEnd"/>
            <w:r w:rsidRPr="00F05449">
              <w:rPr>
                <w:rFonts w:ascii="Times New Roman" w:eastAsia="Times New Roman" w:hAnsi="Times New Roman" w:cs="Times New Roman"/>
                <w:sz w:val="24"/>
                <w:szCs w:val="24"/>
              </w:rPr>
              <w:t xml:space="preserve"> June 30, 2023)</w:t>
            </w:r>
          </w:p>
        </w:tc>
        <w:tc>
          <w:tcPr>
            <w:tcW w:w="1620" w:type="dxa"/>
          </w:tcPr>
          <w:p w14:paraId="2EC32FA8" w14:textId="77777777" w:rsidR="00F05449" w:rsidRPr="00F05449" w:rsidRDefault="00F05449">
            <w:pPr>
              <w:rPr>
                <w:rFonts w:ascii="Times New Roman" w:eastAsia="Times New Roman" w:hAnsi="Times New Roman" w:cs="Times New Roman"/>
                <w:color w:val="FF0000"/>
                <w:sz w:val="24"/>
                <w:szCs w:val="24"/>
                <w:highlight w:val="yellow"/>
              </w:rPr>
            </w:pPr>
          </w:p>
        </w:tc>
        <w:tc>
          <w:tcPr>
            <w:tcW w:w="3150" w:type="dxa"/>
          </w:tcPr>
          <w:p w14:paraId="110807BE" w14:textId="77777777" w:rsidR="00F05449" w:rsidRPr="00F05449" w:rsidRDefault="00F05449">
            <w:pPr>
              <w:rPr>
                <w:rFonts w:ascii="Times New Roman" w:eastAsia="Times New Roman" w:hAnsi="Times New Roman" w:cs="Times New Roman"/>
                <w:color w:val="FF0000"/>
                <w:sz w:val="24"/>
                <w:szCs w:val="24"/>
                <w:highlight w:val="yellow"/>
              </w:rPr>
            </w:pPr>
          </w:p>
        </w:tc>
        <w:tc>
          <w:tcPr>
            <w:tcW w:w="1350" w:type="dxa"/>
          </w:tcPr>
          <w:p w14:paraId="7C1DB0FA" w14:textId="77777777" w:rsidR="00F05449" w:rsidRPr="00F05449" w:rsidRDefault="00F05449">
            <w:pPr>
              <w:rPr>
                <w:rFonts w:ascii="Times New Roman" w:eastAsia="Times New Roman" w:hAnsi="Times New Roman" w:cs="Times New Roman"/>
                <w:color w:val="FF0000"/>
                <w:sz w:val="24"/>
                <w:szCs w:val="24"/>
                <w:highlight w:val="yellow"/>
              </w:rPr>
            </w:pPr>
          </w:p>
        </w:tc>
      </w:tr>
    </w:tbl>
    <w:p w14:paraId="283523F6" w14:textId="77777777" w:rsidR="00F05449" w:rsidRPr="00F05449" w:rsidRDefault="00F05449" w:rsidP="00F05449">
      <w:pPr>
        <w:rPr>
          <w:rFonts w:ascii="Times New Roman" w:eastAsia="Times New Roman" w:hAnsi="Times New Roman" w:cs="Times New Roman"/>
        </w:rPr>
      </w:pPr>
    </w:p>
    <w:p w14:paraId="392C69D9" w14:textId="63352664" w:rsidR="00F05449" w:rsidRPr="00AE264B" w:rsidRDefault="00AE264B" w:rsidP="00AE264B">
      <w:pPr>
        <w:pStyle w:val="PlainText"/>
        <w:numPr>
          <w:ilvl w:val="0"/>
          <w:numId w:val="3"/>
        </w:numPr>
        <w:rPr>
          <w:rFonts w:ascii="Times New Roman" w:hAnsi="Times New Roman"/>
          <w:sz w:val="24"/>
          <w:szCs w:val="24"/>
        </w:rPr>
      </w:pPr>
      <w:r>
        <w:rPr>
          <w:rFonts w:ascii="Times New Roman" w:hAnsi="Times New Roman"/>
          <w:sz w:val="24"/>
          <w:szCs w:val="24"/>
        </w:rPr>
        <w:t xml:space="preserve">She also noted thanks to </w:t>
      </w:r>
      <w:r w:rsidR="00F05449" w:rsidRPr="00AE264B">
        <w:rPr>
          <w:rFonts w:ascii="Times New Roman" w:hAnsi="Times New Roman"/>
          <w:sz w:val="24"/>
          <w:szCs w:val="24"/>
        </w:rPr>
        <w:t xml:space="preserve">Mike </w:t>
      </w:r>
      <w:proofErr w:type="spellStart"/>
      <w:r w:rsidR="00F05449" w:rsidRPr="00AE264B">
        <w:rPr>
          <w:rFonts w:ascii="Times New Roman" w:hAnsi="Times New Roman"/>
          <w:sz w:val="24"/>
          <w:szCs w:val="24"/>
        </w:rPr>
        <w:t>Spiess</w:t>
      </w:r>
      <w:proofErr w:type="spellEnd"/>
      <w:r w:rsidR="00F05449" w:rsidRPr="00AE264B">
        <w:rPr>
          <w:rFonts w:ascii="Times New Roman" w:hAnsi="Times New Roman"/>
          <w:sz w:val="24"/>
          <w:szCs w:val="24"/>
        </w:rPr>
        <w:t xml:space="preserve"> for his continued support of the poster system</w:t>
      </w:r>
      <w:r>
        <w:rPr>
          <w:rFonts w:ascii="Times New Roman" w:hAnsi="Times New Roman"/>
          <w:sz w:val="24"/>
          <w:szCs w:val="24"/>
        </w:rPr>
        <w:t xml:space="preserve"> and t</w:t>
      </w:r>
      <w:r w:rsidR="00F05449" w:rsidRPr="00AE264B">
        <w:rPr>
          <w:rFonts w:ascii="Times New Roman" w:hAnsi="Times New Roman"/>
          <w:sz w:val="24"/>
          <w:szCs w:val="24"/>
        </w:rPr>
        <w:t>he poster chairs for each region and national conferences.</w:t>
      </w:r>
    </w:p>
    <w:p w14:paraId="77E57DAC" w14:textId="77777777" w:rsidR="00F05449" w:rsidRPr="00F05449" w:rsidRDefault="00F05449" w:rsidP="00F05449">
      <w:pPr>
        <w:pStyle w:val="PlainText"/>
        <w:numPr>
          <w:ilvl w:val="0"/>
          <w:numId w:val="3"/>
        </w:numPr>
        <w:rPr>
          <w:rFonts w:ascii="Times New Roman" w:hAnsi="Times New Roman"/>
          <w:sz w:val="24"/>
          <w:szCs w:val="24"/>
        </w:rPr>
      </w:pPr>
      <w:r w:rsidRPr="00F05449">
        <w:rPr>
          <w:rFonts w:ascii="Times New Roman" w:hAnsi="Times New Roman"/>
          <w:sz w:val="24"/>
          <w:szCs w:val="24"/>
        </w:rPr>
        <w:t>Note: North Central is only using the poster the system for the Innovative posters</w:t>
      </w:r>
    </w:p>
    <w:p w14:paraId="0E91D3D2" w14:textId="06841FAB" w:rsidR="00F05449" w:rsidRPr="00AE264B" w:rsidRDefault="00F05449" w:rsidP="00AE264B">
      <w:pPr>
        <w:pStyle w:val="PlainText"/>
        <w:numPr>
          <w:ilvl w:val="0"/>
          <w:numId w:val="3"/>
        </w:numPr>
        <w:rPr>
          <w:rFonts w:ascii="Times New Roman" w:hAnsi="Times New Roman"/>
          <w:sz w:val="24"/>
          <w:szCs w:val="24"/>
        </w:rPr>
      </w:pPr>
      <w:r w:rsidRPr="00F05449">
        <w:rPr>
          <w:rFonts w:ascii="Times New Roman" w:hAnsi="Times New Roman"/>
          <w:sz w:val="24"/>
          <w:szCs w:val="24"/>
        </w:rPr>
        <w:t xml:space="preserve">412 posters </w:t>
      </w:r>
      <w:r w:rsidR="00AE264B">
        <w:rPr>
          <w:rFonts w:ascii="Times New Roman" w:hAnsi="Times New Roman"/>
          <w:sz w:val="24"/>
          <w:szCs w:val="24"/>
        </w:rPr>
        <w:t xml:space="preserve">were </w:t>
      </w:r>
      <w:r w:rsidRPr="00F05449">
        <w:rPr>
          <w:rFonts w:ascii="Times New Roman" w:hAnsi="Times New Roman"/>
          <w:sz w:val="24"/>
          <w:szCs w:val="24"/>
        </w:rPr>
        <w:t xml:space="preserve">submitted </w:t>
      </w:r>
      <w:r w:rsidRPr="00F05449">
        <w:rPr>
          <w:rFonts w:ascii="Times New Roman" w:hAnsi="Times New Roman"/>
          <w:i/>
          <w:sz w:val="24"/>
          <w:szCs w:val="24"/>
        </w:rPr>
        <w:t>(435 in 2021-2022, 287 in 2020-21; 393 in 2019-20)</w:t>
      </w:r>
      <w:r w:rsidR="00AE264B">
        <w:rPr>
          <w:rFonts w:ascii="Times New Roman" w:hAnsi="Times New Roman"/>
          <w:sz w:val="24"/>
          <w:szCs w:val="24"/>
        </w:rPr>
        <w:t xml:space="preserve"> and </w:t>
      </w:r>
      <w:r w:rsidRPr="00AE264B">
        <w:rPr>
          <w:rFonts w:ascii="Times New Roman" w:hAnsi="Times New Roman"/>
          <w:sz w:val="24"/>
          <w:szCs w:val="24"/>
        </w:rPr>
        <w:t>1236 poster reviews assigned</w:t>
      </w:r>
      <w:r w:rsidR="00AE264B">
        <w:rPr>
          <w:rFonts w:ascii="Times New Roman" w:hAnsi="Times New Roman"/>
          <w:sz w:val="24"/>
          <w:szCs w:val="24"/>
        </w:rPr>
        <w:t>.</w:t>
      </w:r>
    </w:p>
    <w:p w14:paraId="0B77DD7C" w14:textId="77777777" w:rsidR="00F05449" w:rsidRDefault="00F05449" w:rsidP="00F05449">
      <w:pPr>
        <w:pStyle w:val="PlainText"/>
        <w:rPr>
          <w:rFonts w:ascii="Times New Roman" w:hAnsi="Times New Roman"/>
          <w:sz w:val="24"/>
          <w:szCs w:val="24"/>
        </w:rPr>
      </w:pPr>
    </w:p>
    <w:p w14:paraId="0A99E7C4" w14:textId="77777777" w:rsidR="00F05449" w:rsidRDefault="00F05449" w:rsidP="00F05449">
      <w:pPr>
        <w:pStyle w:val="PlainText"/>
        <w:rPr>
          <w:rFonts w:ascii="Times New Roman" w:hAnsi="Times New Roman"/>
          <w:sz w:val="24"/>
          <w:szCs w:val="24"/>
        </w:rPr>
      </w:pPr>
    </w:p>
    <w:p w14:paraId="03600F2E" w14:textId="77777777" w:rsidR="00F05449" w:rsidRPr="00F05449" w:rsidRDefault="00F05449" w:rsidP="00F05449">
      <w:pPr>
        <w:pStyle w:val="PlainText"/>
        <w:rPr>
          <w:rFonts w:ascii="Times New Roman" w:hAnsi="Times New Roman"/>
          <w:sz w:val="24"/>
          <w:szCs w:val="24"/>
        </w:rPr>
      </w:pPr>
    </w:p>
    <w:p w14:paraId="68DE2873" w14:textId="4B65E0F6" w:rsidR="00F05449" w:rsidRDefault="00AE264B" w:rsidP="00AE264B">
      <w:pPr>
        <w:pStyle w:val="ListParagraph"/>
        <w:numPr>
          <w:ilvl w:val="0"/>
          <w:numId w:val="2"/>
        </w:numPr>
        <w:rPr>
          <w:rFonts w:ascii="Times New Roman" w:hAnsi="Times New Roman" w:cs="Times New Roman"/>
          <w:bCs/>
        </w:rPr>
      </w:pPr>
      <w:r>
        <w:rPr>
          <w:rFonts w:ascii="Times New Roman" w:hAnsi="Times New Roman" w:cs="Times New Roman"/>
          <w:bCs/>
        </w:rPr>
        <w:t>The committee reviewed the poster awards as decided last year at the national meeting. The top ten posters for each innovative idea and research would be recognized and voted on. First, second and third place winners would be recognized for each type of poster (innovative idea and research).</w:t>
      </w:r>
    </w:p>
    <w:p w14:paraId="17AC84D5" w14:textId="2C303B85" w:rsidR="00983DFE" w:rsidRPr="00AE264B" w:rsidRDefault="00983DFE" w:rsidP="00AE264B">
      <w:pPr>
        <w:pStyle w:val="ListParagraph"/>
        <w:numPr>
          <w:ilvl w:val="0"/>
          <w:numId w:val="2"/>
        </w:numPr>
        <w:rPr>
          <w:rFonts w:ascii="Times New Roman" w:hAnsi="Times New Roman" w:cs="Times New Roman"/>
          <w:bCs/>
        </w:rPr>
      </w:pPr>
      <w:r>
        <w:rPr>
          <w:rFonts w:ascii="Times New Roman" w:hAnsi="Times New Roman" w:cs="Times New Roman"/>
          <w:bCs/>
        </w:rPr>
        <w:t xml:space="preserve">A discussion was also held on the issues with the Go Daddy website. Buddy McKendree and Gaea Hock reported that many posters had to be manually uploaded by Gaea as members were having trouble submitting on the site. This issue would be further discussed with Mike </w:t>
      </w:r>
      <w:proofErr w:type="spellStart"/>
      <w:r>
        <w:rPr>
          <w:rFonts w:ascii="Times New Roman" w:hAnsi="Times New Roman" w:cs="Times New Roman"/>
          <w:bCs/>
        </w:rPr>
        <w:t>Spiess</w:t>
      </w:r>
      <w:proofErr w:type="spellEnd"/>
      <w:r>
        <w:rPr>
          <w:rFonts w:ascii="Times New Roman" w:hAnsi="Times New Roman" w:cs="Times New Roman"/>
          <w:bCs/>
        </w:rPr>
        <w:t>.</w:t>
      </w:r>
    </w:p>
    <w:p w14:paraId="5F8015B9" w14:textId="6063C292" w:rsidR="00F05449" w:rsidRPr="00F05449" w:rsidRDefault="00AE264B" w:rsidP="00F05449">
      <w:pPr>
        <w:pStyle w:val="ListParagraph"/>
        <w:numPr>
          <w:ilvl w:val="0"/>
          <w:numId w:val="2"/>
        </w:numPr>
        <w:rPr>
          <w:rFonts w:ascii="Times New Roman" w:hAnsi="Times New Roman" w:cs="Times New Roman"/>
          <w:bCs/>
        </w:rPr>
      </w:pPr>
      <w:r>
        <w:rPr>
          <w:rFonts w:ascii="Times New Roman" w:hAnsi="Times New Roman" w:cs="Times New Roman"/>
          <w:bCs/>
        </w:rPr>
        <w:t xml:space="preserve">A brief discussion was held on </w:t>
      </w:r>
      <w:r w:rsidR="00983DFE">
        <w:rPr>
          <w:rFonts w:ascii="Times New Roman" w:hAnsi="Times New Roman" w:cs="Times New Roman"/>
          <w:bCs/>
        </w:rPr>
        <w:t>Collaborative Interest Groups</w:t>
      </w:r>
      <w:r>
        <w:rPr>
          <w:rFonts w:ascii="Times New Roman" w:hAnsi="Times New Roman" w:cs="Times New Roman"/>
          <w:bCs/>
        </w:rPr>
        <w:t xml:space="preserve"> formally known as </w:t>
      </w:r>
      <w:r w:rsidR="00F05449" w:rsidRPr="00F05449">
        <w:rPr>
          <w:rFonts w:ascii="Times New Roman" w:hAnsi="Times New Roman" w:cs="Times New Roman"/>
          <w:bCs/>
        </w:rPr>
        <w:t>SIGS</w:t>
      </w:r>
      <w:r>
        <w:rPr>
          <w:rFonts w:ascii="Times New Roman" w:hAnsi="Times New Roman" w:cs="Times New Roman"/>
          <w:bCs/>
        </w:rPr>
        <w:t>. Because scheduling is full during the conference, the feasibility of these work groups would be discussed at a later time.</w:t>
      </w:r>
    </w:p>
    <w:p w14:paraId="05BCADC8" w14:textId="4363F346" w:rsidR="00F05449" w:rsidRPr="00F05449" w:rsidRDefault="00F05449" w:rsidP="00F05449">
      <w:pPr>
        <w:pStyle w:val="ListParagraph"/>
        <w:numPr>
          <w:ilvl w:val="0"/>
          <w:numId w:val="1"/>
        </w:numPr>
        <w:rPr>
          <w:rFonts w:ascii="Times New Roman" w:hAnsi="Times New Roman" w:cs="Times New Roman"/>
          <w:bCs/>
        </w:rPr>
      </w:pPr>
      <w:r w:rsidRPr="00F05449">
        <w:rPr>
          <w:rFonts w:ascii="Times New Roman" w:hAnsi="Times New Roman" w:cs="Times New Roman"/>
          <w:bCs/>
        </w:rPr>
        <w:t>New Business</w:t>
      </w:r>
    </w:p>
    <w:p w14:paraId="6BCC7E2F" w14:textId="64B1BEE7" w:rsidR="00F05449" w:rsidRDefault="00AE264B" w:rsidP="00F05449">
      <w:pPr>
        <w:pStyle w:val="ListParagraph"/>
        <w:numPr>
          <w:ilvl w:val="1"/>
          <w:numId w:val="1"/>
        </w:numPr>
        <w:rPr>
          <w:rFonts w:ascii="Times New Roman" w:hAnsi="Times New Roman" w:cs="Times New Roman"/>
          <w:bCs/>
        </w:rPr>
      </w:pPr>
      <w:r>
        <w:rPr>
          <w:rFonts w:ascii="Times New Roman" w:hAnsi="Times New Roman" w:cs="Times New Roman"/>
          <w:bCs/>
        </w:rPr>
        <w:t>A d</w:t>
      </w:r>
      <w:r w:rsidR="00F05449">
        <w:rPr>
          <w:rFonts w:ascii="Times New Roman" w:hAnsi="Times New Roman" w:cs="Times New Roman"/>
          <w:bCs/>
        </w:rPr>
        <w:t xml:space="preserve">iscussion </w:t>
      </w:r>
      <w:r>
        <w:rPr>
          <w:rFonts w:ascii="Times New Roman" w:hAnsi="Times New Roman" w:cs="Times New Roman"/>
          <w:bCs/>
        </w:rPr>
        <w:t>was held addressing the</w:t>
      </w:r>
      <w:r w:rsidR="00F05449" w:rsidRPr="00F05449">
        <w:rPr>
          <w:rFonts w:ascii="Times New Roman" w:hAnsi="Times New Roman" w:cs="Times New Roman"/>
          <w:bCs/>
        </w:rPr>
        <w:t xml:space="preserve"> poster </w:t>
      </w:r>
      <w:r>
        <w:rPr>
          <w:rFonts w:ascii="Times New Roman" w:hAnsi="Times New Roman" w:cs="Times New Roman"/>
          <w:bCs/>
        </w:rPr>
        <w:t xml:space="preserve">review and submission </w:t>
      </w:r>
      <w:r w:rsidR="00F05449" w:rsidRPr="00F05449">
        <w:rPr>
          <w:rFonts w:ascii="Times New Roman" w:hAnsi="Times New Roman" w:cs="Times New Roman"/>
          <w:bCs/>
        </w:rPr>
        <w:t>manager salary</w:t>
      </w:r>
      <w:r>
        <w:rPr>
          <w:rFonts w:ascii="Times New Roman" w:hAnsi="Times New Roman" w:cs="Times New Roman"/>
          <w:bCs/>
        </w:rPr>
        <w:t>. AAAE pays the manager $2,000. It was discussed to present a funding request to the executive officer team to increase the salary from $2,000 to $3,000. The request would also include retroactive payment for 2022.</w:t>
      </w:r>
    </w:p>
    <w:p w14:paraId="1C9CFDF9" w14:textId="54FECEA2" w:rsidR="00F05449" w:rsidRPr="00F05449" w:rsidRDefault="00AE264B" w:rsidP="00F05449">
      <w:pPr>
        <w:pStyle w:val="ListParagraph"/>
        <w:numPr>
          <w:ilvl w:val="2"/>
          <w:numId w:val="1"/>
        </w:numPr>
        <w:rPr>
          <w:rFonts w:ascii="Times New Roman" w:hAnsi="Times New Roman" w:cs="Times New Roman"/>
          <w:bCs/>
        </w:rPr>
      </w:pPr>
      <w:r>
        <w:rPr>
          <w:rFonts w:ascii="Times New Roman" w:hAnsi="Times New Roman" w:cs="Times New Roman"/>
          <w:bCs/>
        </w:rPr>
        <w:t xml:space="preserve">The motion was made and seconded to send forth an </w:t>
      </w:r>
      <w:r w:rsidR="00F05449">
        <w:rPr>
          <w:rFonts w:ascii="Times New Roman" w:hAnsi="Times New Roman" w:cs="Times New Roman"/>
          <w:bCs/>
        </w:rPr>
        <w:t>AAAE Funding Request</w:t>
      </w:r>
      <w:r>
        <w:rPr>
          <w:rFonts w:ascii="Times New Roman" w:hAnsi="Times New Roman" w:cs="Times New Roman"/>
          <w:bCs/>
        </w:rPr>
        <w:t xml:space="preserve"> to the executive officer team. Motion passed. Avery Culbertson</w:t>
      </w:r>
      <w:r w:rsidR="00A07164">
        <w:rPr>
          <w:rFonts w:ascii="Times New Roman" w:hAnsi="Times New Roman" w:cs="Times New Roman"/>
          <w:bCs/>
        </w:rPr>
        <w:t xml:space="preserve"> and Wendy Warner</w:t>
      </w:r>
      <w:r>
        <w:rPr>
          <w:rFonts w:ascii="Times New Roman" w:hAnsi="Times New Roman" w:cs="Times New Roman"/>
          <w:bCs/>
        </w:rPr>
        <w:t xml:space="preserve"> would work on the request</w:t>
      </w:r>
      <w:r w:rsidR="00A07164">
        <w:rPr>
          <w:rFonts w:ascii="Times New Roman" w:hAnsi="Times New Roman" w:cs="Times New Roman"/>
          <w:bCs/>
        </w:rPr>
        <w:t xml:space="preserve"> to submit to Shannon Arnold.</w:t>
      </w:r>
    </w:p>
    <w:p w14:paraId="580D021A" w14:textId="599E252F" w:rsidR="001F6C9F" w:rsidRDefault="00AE264B" w:rsidP="00F05449">
      <w:pPr>
        <w:pStyle w:val="ListParagraph"/>
        <w:numPr>
          <w:ilvl w:val="1"/>
          <w:numId w:val="1"/>
        </w:numPr>
        <w:rPr>
          <w:rFonts w:ascii="Times New Roman" w:hAnsi="Times New Roman" w:cs="Times New Roman"/>
          <w:bCs/>
        </w:rPr>
      </w:pPr>
      <w:r>
        <w:rPr>
          <w:rFonts w:ascii="Times New Roman" w:hAnsi="Times New Roman" w:cs="Times New Roman"/>
          <w:bCs/>
        </w:rPr>
        <w:t xml:space="preserve">The committee discussed the election of a co-chair. Buddy McKendree would move into the </w:t>
      </w:r>
      <w:r w:rsidR="001F6C9F">
        <w:rPr>
          <w:rFonts w:ascii="Times New Roman" w:hAnsi="Times New Roman" w:cs="Times New Roman"/>
          <w:bCs/>
        </w:rPr>
        <w:t>position</w:t>
      </w:r>
      <w:r>
        <w:rPr>
          <w:rFonts w:ascii="Times New Roman" w:hAnsi="Times New Roman" w:cs="Times New Roman"/>
          <w:bCs/>
        </w:rPr>
        <w:t xml:space="preserve"> of chair and Wendy Warner would serve as the Co-Chair and Poster Manager for 2023/20</w:t>
      </w:r>
      <w:r w:rsidR="001F6C9F">
        <w:rPr>
          <w:rFonts w:ascii="Times New Roman" w:hAnsi="Times New Roman" w:cs="Times New Roman"/>
          <w:bCs/>
        </w:rPr>
        <w:t>24.</w:t>
      </w:r>
    </w:p>
    <w:p w14:paraId="346002E7" w14:textId="6412C111" w:rsidR="00F05449" w:rsidRDefault="00F05449" w:rsidP="00F05449">
      <w:pPr>
        <w:pStyle w:val="ListParagraph"/>
        <w:numPr>
          <w:ilvl w:val="0"/>
          <w:numId w:val="1"/>
        </w:numPr>
        <w:rPr>
          <w:rFonts w:ascii="Times New Roman" w:hAnsi="Times New Roman" w:cs="Times New Roman"/>
          <w:bCs/>
        </w:rPr>
      </w:pPr>
      <w:r w:rsidRPr="00F05449">
        <w:rPr>
          <w:rFonts w:ascii="Times New Roman" w:hAnsi="Times New Roman" w:cs="Times New Roman"/>
          <w:bCs/>
        </w:rPr>
        <w:t>Announcements or Other Business</w:t>
      </w:r>
    </w:p>
    <w:p w14:paraId="592EB3B4" w14:textId="7E881848" w:rsidR="00A30B27" w:rsidRPr="00F05449" w:rsidRDefault="001F6C9F" w:rsidP="00A30B27">
      <w:pPr>
        <w:pStyle w:val="ListParagraph"/>
        <w:numPr>
          <w:ilvl w:val="1"/>
          <w:numId w:val="1"/>
        </w:numPr>
        <w:rPr>
          <w:rFonts w:ascii="Times New Roman" w:hAnsi="Times New Roman" w:cs="Times New Roman"/>
          <w:bCs/>
        </w:rPr>
      </w:pPr>
      <w:r>
        <w:rPr>
          <w:rFonts w:ascii="Times New Roman" w:hAnsi="Times New Roman" w:cs="Times New Roman"/>
          <w:bCs/>
        </w:rPr>
        <w:t>A post conference survey is being constructed. Rebecca Epps would share last year’s Qualtrics survey in order for the committee to construct this year’s survey.</w:t>
      </w:r>
    </w:p>
    <w:p w14:paraId="73009B5B" w14:textId="7CDFA5D6" w:rsidR="00F05449" w:rsidRPr="00F05449" w:rsidRDefault="001F6C9F" w:rsidP="00F05449">
      <w:pPr>
        <w:pStyle w:val="ListParagraph"/>
        <w:numPr>
          <w:ilvl w:val="0"/>
          <w:numId w:val="1"/>
        </w:numPr>
        <w:rPr>
          <w:rFonts w:ascii="Times New Roman" w:hAnsi="Times New Roman" w:cs="Times New Roman"/>
          <w:bCs/>
        </w:rPr>
      </w:pPr>
      <w:r>
        <w:rPr>
          <w:rFonts w:ascii="Times New Roman" w:hAnsi="Times New Roman" w:cs="Times New Roman"/>
          <w:bCs/>
        </w:rPr>
        <w:t xml:space="preserve">Meeting was adjourned at </w:t>
      </w:r>
      <w:r w:rsidR="00983DFE">
        <w:rPr>
          <w:rFonts w:ascii="Times New Roman" w:hAnsi="Times New Roman" w:cs="Times New Roman"/>
          <w:bCs/>
        </w:rPr>
        <w:t>9:32.</w:t>
      </w:r>
    </w:p>
    <w:p w14:paraId="3C6FAD55" w14:textId="77777777" w:rsidR="00BF3121" w:rsidRPr="00F05449" w:rsidRDefault="00BF3121">
      <w:pPr>
        <w:rPr>
          <w:rFonts w:ascii="Times New Roman" w:hAnsi="Times New Roman" w:cs="Times New Roman"/>
        </w:rPr>
      </w:pPr>
    </w:p>
    <w:sectPr w:rsidR="00BF3121" w:rsidRPr="00F05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409"/>
    <w:multiLevelType w:val="hybridMultilevel"/>
    <w:tmpl w:val="A5624E1C"/>
    <w:lvl w:ilvl="0" w:tplc="04090015">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6D60F3"/>
    <w:multiLevelType w:val="hybridMultilevel"/>
    <w:tmpl w:val="C5FCD8F8"/>
    <w:lvl w:ilvl="0" w:tplc="3656D5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A1EB5"/>
    <w:multiLevelType w:val="hybridMultilevel"/>
    <w:tmpl w:val="3748473C"/>
    <w:lvl w:ilvl="0" w:tplc="D0CA5C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0675">
    <w:abstractNumId w:val="2"/>
  </w:num>
  <w:num w:numId="2" w16cid:durableId="462042320">
    <w:abstractNumId w:val="0"/>
  </w:num>
  <w:num w:numId="3" w16cid:durableId="1901818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49"/>
    <w:rsid w:val="001D326E"/>
    <w:rsid w:val="001F6C9F"/>
    <w:rsid w:val="002179CC"/>
    <w:rsid w:val="00983DFE"/>
    <w:rsid w:val="00A07164"/>
    <w:rsid w:val="00A30B27"/>
    <w:rsid w:val="00AE264B"/>
    <w:rsid w:val="00BF3121"/>
    <w:rsid w:val="00F0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5203D"/>
  <w15:docId w15:val="{1107F4D4-348A-6A41-BC41-662EE558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49"/>
    <w:pPr>
      <w:ind w:left="720"/>
      <w:contextualSpacing/>
    </w:pPr>
  </w:style>
  <w:style w:type="table" w:styleId="TableGrid">
    <w:name w:val="Table Grid"/>
    <w:basedOn w:val="TableNormal"/>
    <w:uiPriority w:val="39"/>
    <w:rsid w:val="00F054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05449"/>
    <w:rPr>
      <w:rFonts w:ascii="Calibri" w:hAnsi="Calibri" w:cs="Times New Roman"/>
      <w:sz w:val="22"/>
      <w:szCs w:val="22"/>
    </w:rPr>
  </w:style>
  <w:style w:type="character" w:customStyle="1" w:styleId="PlainTextChar">
    <w:name w:val="Plain Text Char"/>
    <w:basedOn w:val="DefaultParagraphFont"/>
    <w:link w:val="PlainText"/>
    <w:uiPriority w:val="99"/>
    <w:rsid w:val="00F05449"/>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aculbertson</dc:creator>
  <cp:keywords/>
  <dc:description/>
  <cp:lastModifiedBy>aculbertson</cp:lastModifiedBy>
  <cp:revision>3</cp:revision>
  <dcterms:created xsi:type="dcterms:W3CDTF">2023-05-16T22:17:00Z</dcterms:created>
  <dcterms:modified xsi:type="dcterms:W3CDTF">2023-05-16T22:18:00Z</dcterms:modified>
</cp:coreProperties>
</file>